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FC" w:rsidRPr="006565D0" w:rsidRDefault="00FF4CA9" w:rsidP="00C304FC">
      <w:pPr>
        <w:spacing w:line="680" w:lineRule="exact"/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6565D0">
        <w:rPr>
          <w:rFonts w:ascii="微軟正黑體" w:eastAsia="微軟正黑體" w:hAnsi="微軟正黑體" w:hint="eastAsia"/>
          <w:b/>
          <w:sz w:val="52"/>
          <w:szCs w:val="52"/>
        </w:rPr>
        <w:t>通識教育理念與實務學術研討會</w:t>
      </w:r>
    </w:p>
    <w:p w:rsidR="00266B12" w:rsidRPr="006565D0" w:rsidRDefault="00135D23" w:rsidP="00135D23">
      <w:pPr>
        <w:spacing w:line="680" w:lineRule="exact"/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6565D0">
        <w:rPr>
          <w:rFonts w:ascii="微軟正黑體" w:eastAsia="微軟正黑體" w:hAnsi="微軟正黑體" w:hint="eastAsia"/>
          <w:b/>
          <w:sz w:val="52"/>
          <w:szCs w:val="52"/>
        </w:rPr>
        <w:t>徵稿</w:t>
      </w:r>
      <w:r w:rsidR="007D6950" w:rsidRPr="006565D0">
        <w:rPr>
          <w:rFonts w:ascii="微軟正黑體" w:eastAsia="微軟正黑體" w:hAnsi="微軟正黑體" w:hint="eastAsia"/>
          <w:b/>
          <w:sz w:val="52"/>
          <w:szCs w:val="52"/>
        </w:rPr>
        <w:t>公告</w:t>
      </w:r>
    </w:p>
    <w:p w:rsidR="00CB7FA6" w:rsidRPr="006565D0" w:rsidRDefault="00266B12" w:rsidP="00D35E05">
      <w:pPr>
        <w:pStyle w:val="a8"/>
        <w:numPr>
          <w:ilvl w:val="0"/>
          <w:numId w:val="26"/>
        </w:numPr>
        <w:tabs>
          <w:tab w:val="left" w:pos="567"/>
        </w:tabs>
        <w:spacing w:line="6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6565D0">
        <w:rPr>
          <w:rFonts w:ascii="微軟正黑體" w:eastAsia="微軟正黑體" w:hAnsi="微軟正黑體" w:hint="eastAsia"/>
          <w:b/>
          <w:sz w:val="28"/>
          <w:szCs w:val="28"/>
        </w:rPr>
        <w:t>活動宗旨</w:t>
      </w:r>
    </w:p>
    <w:p w:rsidR="00FF4CA9" w:rsidRPr="006565D0" w:rsidRDefault="00FF4CA9" w:rsidP="006C2346">
      <w:pPr>
        <w:spacing w:before="100" w:beforeAutospacing="1" w:after="100" w:afterAutospacing="1" w:line="360" w:lineRule="exact"/>
        <w:ind w:leftChars="236" w:left="56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通識教育是大學教育的核心、專業教育的基礎，其重要性日益突出，因此對於通識教育內容與方法之改進亦應與時俱進，藉由本次研討會邀請通識相關領域學者進行分享與交流，期能為國內通識教育發展增添動力。</w:t>
      </w:r>
    </w:p>
    <w:p w:rsidR="00964617" w:rsidRPr="006565D0" w:rsidRDefault="00964617" w:rsidP="00964617">
      <w:pPr>
        <w:pStyle w:val="a8"/>
        <w:numPr>
          <w:ilvl w:val="0"/>
          <w:numId w:val="26"/>
        </w:numPr>
        <w:ind w:leftChars="0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565D0">
        <w:rPr>
          <w:rFonts w:ascii="微軟正黑體" w:eastAsia="微軟正黑體" w:hAnsi="微軟正黑體" w:cs="Times New Roman" w:hint="eastAsia"/>
          <w:b/>
          <w:sz w:val="28"/>
          <w:szCs w:val="28"/>
        </w:rPr>
        <w:t>研討會日期、地點</w:t>
      </w:r>
    </w:p>
    <w:p w:rsidR="00964617" w:rsidRPr="006565D0" w:rsidRDefault="00964617" w:rsidP="00964617">
      <w:pPr>
        <w:pStyle w:val="a8"/>
        <w:numPr>
          <w:ilvl w:val="0"/>
          <w:numId w:val="35"/>
        </w:numPr>
        <w:spacing w:after="100" w:afterAutospacing="1" w:line="360" w:lineRule="exact"/>
        <w:ind w:leftChars="0" w:left="1134" w:hanging="567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/>
          <w:szCs w:val="24"/>
        </w:rPr>
        <w:t>日期：201</w:t>
      </w:r>
      <w:r w:rsidRPr="006565D0">
        <w:rPr>
          <w:rFonts w:ascii="微軟正黑體" w:eastAsia="微軟正黑體" w:hAnsi="微軟正黑體" w:cs="Times New Roman" w:hint="eastAsia"/>
          <w:szCs w:val="24"/>
        </w:rPr>
        <w:t>7</w:t>
      </w:r>
      <w:r w:rsidRPr="006565D0">
        <w:rPr>
          <w:rFonts w:ascii="微軟正黑體" w:eastAsia="微軟正黑體" w:hAnsi="微軟正黑體" w:cs="Times New Roman"/>
          <w:szCs w:val="24"/>
        </w:rPr>
        <w:t>年</w:t>
      </w:r>
      <w:r w:rsidRPr="006565D0">
        <w:rPr>
          <w:rFonts w:ascii="微軟正黑體" w:eastAsia="微軟正黑體" w:hAnsi="微軟正黑體" w:cs="Times New Roman" w:hint="eastAsia"/>
          <w:szCs w:val="24"/>
        </w:rPr>
        <w:t>6</w:t>
      </w:r>
      <w:r w:rsidRPr="006565D0">
        <w:rPr>
          <w:rFonts w:ascii="微軟正黑體" w:eastAsia="微軟正黑體" w:hAnsi="微軟正黑體" w:cs="Times New Roman"/>
          <w:szCs w:val="24"/>
        </w:rPr>
        <w:t>月</w:t>
      </w:r>
      <w:r w:rsidRPr="006565D0">
        <w:rPr>
          <w:rFonts w:ascii="微軟正黑體" w:eastAsia="微軟正黑體" w:hAnsi="微軟正黑體" w:cs="Times New Roman" w:hint="eastAsia"/>
          <w:szCs w:val="24"/>
        </w:rPr>
        <w:t>16</w:t>
      </w:r>
      <w:r w:rsidRPr="006565D0">
        <w:rPr>
          <w:rFonts w:ascii="微軟正黑體" w:eastAsia="微軟正黑體" w:hAnsi="微軟正黑體" w:cs="Times New Roman"/>
          <w:szCs w:val="24"/>
        </w:rPr>
        <w:t>日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 w:hint="eastAsia"/>
          <w:szCs w:val="24"/>
        </w:rPr>
        <w:t>週</w:t>
      </w:r>
      <w:r w:rsidRPr="006565D0">
        <w:rPr>
          <w:rFonts w:ascii="微軟正黑體" w:eastAsia="微軟正黑體" w:hAnsi="微軟正黑體" w:cs="Times New Roman"/>
          <w:szCs w:val="24"/>
        </w:rPr>
        <w:t>五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</w:p>
    <w:p w:rsidR="00964617" w:rsidRPr="006565D0" w:rsidRDefault="00964617" w:rsidP="00964617">
      <w:pPr>
        <w:pStyle w:val="a8"/>
        <w:numPr>
          <w:ilvl w:val="0"/>
          <w:numId w:val="35"/>
        </w:numPr>
        <w:spacing w:before="100" w:beforeAutospacing="1" w:after="100" w:afterAutospacing="1" w:line="360" w:lineRule="exact"/>
        <w:ind w:leftChars="0" w:left="1134" w:hanging="567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/>
          <w:szCs w:val="24"/>
        </w:rPr>
        <w:t>地點：</w:t>
      </w:r>
      <w:r w:rsidRPr="006565D0">
        <w:rPr>
          <w:rFonts w:ascii="微軟正黑體" w:eastAsia="微軟正黑體" w:hAnsi="微軟正黑體" w:cs="Times New Roman" w:hint="eastAsia"/>
          <w:szCs w:val="24"/>
        </w:rPr>
        <w:t>高雄應用科技大學建工</w:t>
      </w:r>
      <w:r w:rsidRPr="006565D0">
        <w:rPr>
          <w:rFonts w:ascii="微軟正黑體" w:eastAsia="微軟正黑體" w:hAnsi="微軟正黑體" w:cs="Times New Roman"/>
          <w:szCs w:val="24"/>
        </w:rPr>
        <w:t>校區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/>
          <w:szCs w:val="24"/>
        </w:rPr>
        <w:t>高雄市</w:t>
      </w:r>
      <w:r w:rsidRPr="006565D0">
        <w:rPr>
          <w:rFonts w:ascii="微軟正黑體" w:eastAsia="微軟正黑體" w:hAnsi="微軟正黑體" w:cs="Times New Roman" w:hint="eastAsia"/>
          <w:szCs w:val="24"/>
        </w:rPr>
        <w:t>三民區建工</w:t>
      </w:r>
      <w:r w:rsidRPr="006565D0">
        <w:rPr>
          <w:rFonts w:ascii="微軟正黑體" w:eastAsia="微軟正黑體" w:hAnsi="微軟正黑體" w:cs="Times New Roman"/>
          <w:szCs w:val="24"/>
        </w:rPr>
        <w:t>路</w:t>
      </w:r>
      <w:r w:rsidRPr="006565D0">
        <w:rPr>
          <w:rFonts w:ascii="微軟正黑體" w:eastAsia="微軟正黑體" w:hAnsi="微軟正黑體" w:cs="Times New Roman" w:hint="eastAsia"/>
          <w:szCs w:val="24"/>
        </w:rPr>
        <w:t>415</w:t>
      </w:r>
      <w:r w:rsidRPr="006565D0">
        <w:rPr>
          <w:rFonts w:ascii="微軟正黑體" w:eastAsia="微軟正黑體" w:hAnsi="微軟正黑體" w:cs="Times New Roman"/>
          <w:szCs w:val="24"/>
        </w:rPr>
        <w:t>號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</w:p>
    <w:p w:rsidR="00964617" w:rsidRPr="006565D0" w:rsidRDefault="00964617" w:rsidP="00B877E1">
      <w:pPr>
        <w:pStyle w:val="a8"/>
        <w:numPr>
          <w:ilvl w:val="0"/>
          <w:numId w:val="26"/>
        </w:numPr>
        <w:tabs>
          <w:tab w:val="left" w:pos="567"/>
        </w:tabs>
        <w:spacing w:line="6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6565D0">
        <w:rPr>
          <w:rFonts w:ascii="微軟正黑體" w:eastAsia="微軟正黑體" w:hAnsi="微軟正黑體" w:hint="eastAsia"/>
          <w:b/>
          <w:sz w:val="28"/>
          <w:szCs w:val="28"/>
        </w:rPr>
        <w:t>辦理單位</w:t>
      </w:r>
    </w:p>
    <w:p w:rsidR="00964617" w:rsidRPr="006565D0" w:rsidRDefault="00964617" w:rsidP="00964617">
      <w:pPr>
        <w:pStyle w:val="a8"/>
        <w:numPr>
          <w:ilvl w:val="0"/>
          <w:numId w:val="34"/>
        </w:numPr>
        <w:tabs>
          <w:tab w:val="left" w:pos="993"/>
        </w:tabs>
        <w:spacing w:after="100" w:afterAutospacing="1" w:line="360" w:lineRule="exact"/>
        <w:ind w:leftChars="0" w:hanging="253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指導單位：南臺灣大學校院通識教育策略聯盟</w:t>
      </w:r>
    </w:p>
    <w:p w:rsidR="00964617" w:rsidRPr="006565D0" w:rsidRDefault="00964617" w:rsidP="00964617">
      <w:pPr>
        <w:pStyle w:val="a8"/>
        <w:numPr>
          <w:ilvl w:val="0"/>
          <w:numId w:val="34"/>
        </w:numPr>
        <w:tabs>
          <w:tab w:val="left" w:pos="993"/>
        </w:tabs>
        <w:spacing w:before="100" w:beforeAutospacing="1" w:after="100" w:afterAutospacing="1" w:line="360" w:lineRule="exact"/>
        <w:ind w:leftChars="0" w:hanging="253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主辦單位：國立高雄應用科技大學通識教育中心</w:t>
      </w:r>
    </w:p>
    <w:p w:rsidR="00432FEC" w:rsidRPr="006565D0" w:rsidRDefault="00266B12" w:rsidP="00964617">
      <w:pPr>
        <w:pStyle w:val="a8"/>
        <w:numPr>
          <w:ilvl w:val="0"/>
          <w:numId w:val="26"/>
        </w:numPr>
        <w:tabs>
          <w:tab w:val="left" w:pos="567"/>
        </w:tabs>
        <w:spacing w:line="6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6565D0">
        <w:rPr>
          <w:rFonts w:ascii="微軟正黑體" w:eastAsia="微軟正黑體" w:hAnsi="微軟正黑體" w:hint="eastAsia"/>
          <w:b/>
          <w:sz w:val="28"/>
          <w:szCs w:val="28"/>
        </w:rPr>
        <w:t>徵稿</w:t>
      </w:r>
      <w:r w:rsidR="00135D23" w:rsidRPr="006565D0">
        <w:rPr>
          <w:rFonts w:ascii="微軟正黑體" w:eastAsia="微軟正黑體" w:hAnsi="微軟正黑體" w:hint="eastAsia"/>
          <w:b/>
          <w:sz w:val="28"/>
          <w:szCs w:val="28"/>
        </w:rPr>
        <w:t>訊息</w:t>
      </w:r>
    </w:p>
    <w:p w:rsidR="00432FEC" w:rsidRPr="006565D0" w:rsidRDefault="00135D23" w:rsidP="00D35E05">
      <w:pPr>
        <w:pStyle w:val="a8"/>
        <w:numPr>
          <w:ilvl w:val="0"/>
          <w:numId w:val="6"/>
        </w:numPr>
        <w:spacing w:line="500" w:lineRule="exact"/>
        <w:ind w:leftChars="0" w:hanging="393"/>
        <w:rPr>
          <w:rFonts w:ascii="微軟正黑體" w:eastAsia="微軟正黑體" w:hAnsi="微軟正黑體"/>
        </w:rPr>
      </w:pPr>
      <w:r w:rsidRPr="006565D0">
        <w:rPr>
          <w:rFonts w:ascii="微軟正黑體" w:eastAsia="微軟正黑體" w:hAnsi="微軟正黑體" w:hint="eastAsia"/>
        </w:rPr>
        <w:t>徵稿主題</w:t>
      </w:r>
    </w:p>
    <w:p w:rsidR="00FF4CA9" w:rsidRPr="006565D0" w:rsidRDefault="00FF4CA9" w:rsidP="00D35E05">
      <w:pPr>
        <w:numPr>
          <w:ilvl w:val="0"/>
          <w:numId w:val="28"/>
        </w:numPr>
        <w:spacing w:after="100" w:afterAutospacing="1" w:line="360" w:lineRule="exact"/>
        <w:ind w:left="1418" w:hanging="425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通識教育理念與論述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 w:hint="eastAsia"/>
          <w:szCs w:val="24"/>
        </w:rPr>
        <w:t>通識教育理念與理論、目標與原理、通識教育發展過程與前瞻、東西方通識教育之比較研究、通識教育實踐度之探索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</w:p>
    <w:p w:rsidR="00FF4CA9" w:rsidRPr="006565D0" w:rsidRDefault="00FF4CA9" w:rsidP="00D35E05">
      <w:pPr>
        <w:numPr>
          <w:ilvl w:val="0"/>
          <w:numId w:val="28"/>
        </w:numPr>
        <w:spacing w:after="100" w:afterAutospacing="1" w:line="360" w:lineRule="exact"/>
        <w:ind w:left="1418" w:hanging="425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通識教育架構、課程規劃、組織與制度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 w:hint="eastAsia"/>
          <w:szCs w:val="24"/>
        </w:rPr>
        <w:t>通識教育架構與範疇、通識課程規劃原理與模式、組織與制度、通識教育實踐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</w:p>
    <w:p w:rsidR="00FF4CA9" w:rsidRPr="006565D0" w:rsidRDefault="00FF4CA9" w:rsidP="00D35E05">
      <w:pPr>
        <w:numPr>
          <w:ilvl w:val="0"/>
          <w:numId w:val="28"/>
        </w:numPr>
        <w:spacing w:after="100" w:afterAutospacing="1" w:line="360" w:lineRule="exact"/>
        <w:ind w:left="1418" w:hanging="425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通識課程設計與教學實務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 w:hint="eastAsia"/>
          <w:szCs w:val="24"/>
        </w:rPr>
        <w:t>通識科目設計、創新教學法、講座課程設計與實施、潛在課程開發與運作、科學、技術與社會(STS)跨領域通識課程設計原理與課程開發、統整協同教學模式、教材教法等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</w:p>
    <w:p w:rsidR="00FF4CA9" w:rsidRPr="006565D0" w:rsidRDefault="00FF4CA9" w:rsidP="001C4015">
      <w:pPr>
        <w:numPr>
          <w:ilvl w:val="0"/>
          <w:numId w:val="28"/>
        </w:numPr>
        <w:spacing w:after="100" w:afterAutospacing="1" w:line="360" w:lineRule="exact"/>
        <w:ind w:left="1417" w:hanging="425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通識教育評鑑與品保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 w:hint="eastAsia"/>
          <w:szCs w:val="24"/>
        </w:rPr>
        <w:t>通識教育教學品質、師資水準提升之探究、通識教育評鑑結果與分析、自我評鑑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</w:p>
    <w:p w:rsidR="00FF4CA9" w:rsidRPr="006565D0" w:rsidRDefault="00FF4CA9" w:rsidP="00D35E05">
      <w:pPr>
        <w:numPr>
          <w:ilvl w:val="0"/>
          <w:numId w:val="28"/>
        </w:numPr>
        <w:spacing w:after="100" w:afterAutospacing="1" w:line="360" w:lineRule="exact"/>
        <w:ind w:left="1418" w:hanging="425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其他與通識相關議題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 w:hint="eastAsia"/>
          <w:szCs w:val="24"/>
        </w:rPr>
        <w:t>例如：</w:t>
      </w:r>
      <w:r w:rsidRPr="006565D0">
        <w:rPr>
          <w:rFonts w:ascii="微軟正黑體" w:eastAsia="微軟正黑體" w:hAnsi="微軟正黑體" w:cs="Times New Roman"/>
          <w:szCs w:val="24"/>
        </w:rPr>
        <w:t>大學學習生態系統創新計畫</w:t>
      </w:r>
      <w:r w:rsidRPr="006565D0">
        <w:rPr>
          <w:rFonts w:ascii="微軟正黑體" w:eastAsia="微軟正黑體" w:hAnsi="微軟正黑體" w:cs="Times New Roman" w:hint="eastAsia"/>
          <w:szCs w:val="24"/>
        </w:rPr>
        <w:t>等相關議題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</w:p>
    <w:p w:rsidR="00D35E05" w:rsidRPr="006565D0" w:rsidRDefault="00D35E05" w:rsidP="00D35E05">
      <w:pPr>
        <w:pStyle w:val="a8"/>
        <w:numPr>
          <w:ilvl w:val="0"/>
          <w:numId w:val="6"/>
        </w:numPr>
        <w:spacing w:before="240" w:line="360" w:lineRule="exact"/>
        <w:ind w:leftChars="0" w:hanging="393"/>
        <w:rPr>
          <w:rFonts w:ascii="微軟正黑體" w:eastAsia="微軟正黑體" w:hAnsi="微軟正黑體"/>
        </w:rPr>
      </w:pPr>
      <w:r w:rsidRPr="006565D0">
        <w:rPr>
          <w:rFonts w:ascii="微軟正黑體" w:eastAsia="微軟正黑體" w:hAnsi="微軟正黑體" w:hint="eastAsia"/>
        </w:rPr>
        <w:t>徵稿收件期程</w:t>
      </w:r>
    </w:p>
    <w:p w:rsidR="00D35E05" w:rsidRPr="006565D0" w:rsidRDefault="00D35E05" w:rsidP="001C4015">
      <w:pPr>
        <w:pStyle w:val="a8"/>
        <w:numPr>
          <w:ilvl w:val="0"/>
          <w:numId w:val="29"/>
        </w:numPr>
        <w:spacing w:after="100" w:afterAutospacing="1" w:line="360" w:lineRule="exact"/>
        <w:ind w:leftChars="0" w:left="1190" w:hanging="198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論文摘要截稿日期：2017年3月3日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 w:hint="eastAsia"/>
          <w:szCs w:val="24"/>
        </w:rPr>
        <w:t>週五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  <w:r w:rsidRPr="006565D0">
        <w:rPr>
          <w:rFonts w:ascii="微軟正黑體" w:eastAsia="微軟正黑體" w:hAnsi="微軟正黑體" w:cs="Times New Roman" w:hint="eastAsia"/>
          <w:szCs w:val="24"/>
        </w:rPr>
        <w:t>。</w:t>
      </w:r>
    </w:p>
    <w:p w:rsidR="00D35E05" w:rsidRPr="006565D0" w:rsidRDefault="00D35E05" w:rsidP="001C4015">
      <w:pPr>
        <w:pStyle w:val="a8"/>
        <w:numPr>
          <w:ilvl w:val="0"/>
          <w:numId w:val="29"/>
        </w:numPr>
        <w:spacing w:after="100" w:afterAutospacing="1" w:line="360" w:lineRule="exact"/>
        <w:ind w:leftChars="0" w:left="1190" w:hanging="198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論文摘要審查結果公佈：2017年3月24日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 w:hint="eastAsia"/>
          <w:szCs w:val="24"/>
        </w:rPr>
        <w:t>週五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  <w:r w:rsidRPr="006565D0">
        <w:rPr>
          <w:rFonts w:ascii="微軟正黑體" w:eastAsia="微軟正黑體" w:hAnsi="微軟正黑體" w:cs="Times New Roman" w:hint="eastAsia"/>
          <w:szCs w:val="24"/>
        </w:rPr>
        <w:t>。</w:t>
      </w:r>
    </w:p>
    <w:p w:rsidR="00D35E05" w:rsidRPr="006565D0" w:rsidRDefault="00D35E05" w:rsidP="001C4015">
      <w:pPr>
        <w:pStyle w:val="a8"/>
        <w:numPr>
          <w:ilvl w:val="0"/>
          <w:numId w:val="29"/>
        </w:numPr>
        <w:spacing w:after="100" w:afterAutospacing="1" w:line="360" w:lineRule="exact"/>
        <w:ind w:leftChars="0" w:left="1190" w:hanging="198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論文全文截止日期：2017年5月19日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（</w:t>
      </w:r>
      <w:r w:rsidRPr="006565D0">
        <w:rPr>
          <w:rFonts w:ascii="微軟正黑體" w:eastAsia="微軟正黑體" w:hAnsi="微軟正黑體" w:cs="Times New Roman" w:hint="eastAsia"/>
          <w:szCs w:val="24"/>
        </w:rPr>
        <w:t>週五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）</w:t>
      </w:r>
      <w:r w:rsidRPr="006565D0">
        <w:rPr>
          <w:rFonts w:ascii="微軟正黑體" w:eastAsia="微軟正黑體" w:hAnsi="微軟正黑體" w:cs="Times New Roman" w:hint="eastAsia"/>
          <w:szCs w:val="24"/>
        </w:rPr>
        <w:t>。</w:t>
      </w:r>
    </w:p>
    <w:p w:rsidR="00B91464" w:rsidRPr="006565D0" w:rsidRDefault="00B91464" w:rsidP="00B877E1">
      <w:pPr>
        <w:pStyle w:val="a8"/>
        <w:numPr>
          <w:ilvl w:val="0"/>
          <w:numId w:val="26"/>
        </w:numPr>
        <w:tabs>
          <w:tab w:val="left" w:pos="567"/>
        </w:tabs>
        <w:spacing w:line="6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6565D0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論文投</w:t>
      </w:r>
      <w:r w:rsidR="00926C28" w:rsidRPr="006565D0">
        <w:rPr>
          <w:rFonts w:ascii="微軟正黑體" w:eastAsia="微軟正黑體" w:hAnsi="微軟正黑體" w:hint="eastAsia"/>
          <w:b/>
          <w:sz w:val="28"/>
          <w:szCs w:val="28"/>
        </w:rPr>
        <w:t>稿</w:t>
      </w:r>
      <w:r w:rsidRPr="006565D0">
        <w:rPr>
          <w:rFonts w:ascii="微軟正黑體" w:eastAsia="微軟正黑體" w:hAnsi="微軟正黑體" w:hint="eastAsia"/>
          <w:b/>
          <w:sz w:val="28"/>
          <w:szCs w:val="28"/>
        </w:rPr>
        <w:t>說明</w:t>
      </w:r>
    </w:p>
    <w:p w:rsidR="00C0418E" w:rsidRPr="006565D0" w:rsidRDefault="00C0418E" w:rsidP="00C0418E">
      <w:pPr>
        <w:numPr>
          <w:ilvl w:val="2"/>
          <w:numId w:val="26"/>
        </w:numPr>
        <w:spacing w:before="240" w:after="100" w:afterAutospacing="1" w:line="360" w:lineRule="exact"/>
        <w:ind w:left="993" w:hanging="426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徵稿對象：大專校院相關領域教師或碩、博士班研究生。</w:t>
      </w:r>
    </w:p>
    <w:p w:rsidR="00C0418E" w:rsidRPr="006565D0" w:rsidRDefault="001C4015" w:rsidP="00C0418E">
      <w:pPr>
        <w:numPr>
          <w:ilvl w:val="2"/>
          <w:numId w:val="26"/>
        </w:numPr>
        <w:spacing w:line="360" w:lineRule="exact"/>
        <w:ind w:left="993" w:hanging="426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hint="eastAsia"/>
        </w:rPr>
        <w:t>論文審查：本研討會採摘要審查制度，本會將組成評審委員會，聘請專家學</w:t>
      </w:r>
      <w:r w:rsidR="00C0418E" w:rsidRPr="006565D0">
        <w:rPr>
          <w:rFonts w:ascii="微軟正黑體" w:eastAsia="微軟正黑體" w:hAnsi="微軟正黑體" w:cs="Times New Roman" w:hint="eastAsia"/>
          <w:szCs w:val="24"/>
        </w:rPr>
        <w:t xml:space="preserve">  </w:t>
      </w:r>
    </w:p>
    <w:p w:rsidR="001C4015" w:rsidRPr="006565D0" w:rsidRDefault="00C0418E" w:rsidP="00C0418E">
      <w:pPr>
        <w:spacing w:line="360" w:lineRule="exact"/>
        <w:ind w:left="993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hint="eastAsia"/>
        </w:rPr>
        <w:t xml:space="preserve">          </w:t>
      </w:r>
      <w:r w:rsidR="001C4015" w:rsidRPr="006565D0">
        <w:rPr>
          <w:rFonts w:ascii="微軟正黑體" w:eastAsia="微軟正黑體" w:hAnsi="微軟正黑體" w:hint="eastAsia"/>
        </w:rPr>
        <w:t>者擔任審查工作。</w:t>
      </w:r>
      <w:r w:rsidR="001C4015" w:rsidRPr="006565D0">
        <w:rPr>
          <w:rFonts w:ascii="微軟正黑體" w:eastAsia="微軟正黑體" w:hAnsi="微軟正黑體" w:cs="Times New Roman" w:hint="eastAsia"/>
          <w:szCs w:val="24"/>
        </w:rPr>
        <w:t>待審查通過後再續提交論文全文。</w:t>
      </w:r>
    </w:p>
    <w:p w:rsidR="001C4015" w:rsidRPr="006565D0" w:rsidRDefault="00B0528F" w:rsidP="00B0528F">
      <w:pPr>
        <w:numPr>
          <w:ilvl w:val="2"/>
          <w:numId w:val="26"/>
        </w:numPr>
        <w:spacing w:line="360" w:lineRule="exact"/>
        <w:ind w:left="993" w:hanging="426"/>
        <w:jc w:val="both"/>
        <w:rPr>
          <w:rFonts w:ascii="微軟正黑體" w:eastAsia="微軟正黑體" w:hAnsi="微軟正黑體"/>
        </w:rPr>
      </w:pPr>
      <w:r w:rsidRPr="006565D0">
        <w:rPr>
          <w:rFonts w:ascii="微軟正黑體" w:eastAsia="微軟正黑體" w:hAnsi="微軟正黑體" w:hint="eastAsia"/>
        </w:rPr>
        <w:t>論文轉摘：優秀論文將推薦轉投《通識學刊：理念與實務》。</w:t>
      </w:r>
    </w:p>
    <w:p w:rsidR="001C4015" w:rsidRPr="006565D0" w:rsidRDefault="001C4015" w:rsidP="00B877E1">
      <w:pPr>
        <w:pStyle w:val="a8"/>
        <w:numPr>
          <w:ilvl w:val="0"/>
          <w:numId w:val="26"/>
        </w:numPr>
        <w:tabs>
          <w:tab w:val="left" w:pos="567"/>
        </w:tabs>
        <w:spacing w:line="6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6565D0">
        <w:rPr>
          <w:rFonts w:ascii="微軟正黑體" w:eastAsia="微軟正黑體" w:hAnsi="微軟正黑體" w:hint="eastAsia"/>
          <w:b/>
          <w:sz w:val="28"/>
          <w:szCs w:val="28"/>
        </w:rPr>
        <w:t>投稿格式</w:t>
      </w:r>
    </w:p>
    <w:p w:rsidR="00B0528F" w:rsidRPr="006565D0" w:rsidRDefault="00B0528F" w:rsidP="00B0528F">
      <w:pPr>
        <w:widowControl/>
        <w:numPr>
          <w:ilvl w:val="0"/>
          <w:numId w:val="36"/>
        </w:numPr>
        <w:spacing w:line="400" w:lineRule="exact"/>
        <w:ind w:left="708" w:hangingChars="295" w:hanging="708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版面設定：邊界設定上、下3cm，左右2.5cm</w:t>
      </w:r>
    </w:p>
    <w:p w:rsidR="00B0528F" w:rsidRPr="006565D0" w:rsidRDefault="00B0528F" w:rsidP="00B0528F">
      <w:pPr>
        <w:widowControl/>
        <w:numPr>
          <w:ilvl w:val="0"/>
          <w:numId w:val="36"/>
        </w:numPr>
        <w:spacing w:line="400" w:lineRule="exact"/>
        <w:ind w:left="708" w:hangingChars="295" w:hanging="708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字元（中文：新細明體，英文： Times New Roman</w:t>
      </w:r>
      <w:r w:rsidRPr="006565D0">
        <w:rPr>
          <w:rFonts w:ascii="微軟正黑體" w:eastAsia="微軟正黑體" w:hAnsi="微軟正黑體"/>
        </w:rPr>
        <w:t>）</w:t>
      </w:r>
    </w:p>
    <w:p w:rsidR="00B0528F" w:rsidRPr="006565D0" w:rsidRDefault="00B0528F" w:rsidP="00B0528F">
      <w:pPr>
        <w:widowControl/>
        <w:numPr>
          <w:ilvl w:val="0"/>
          <w:numId w:val="36"/>
        </w:numPr>
        <w:spacing w:line="400" w:lineRule="exact"/>
        <w:ind w:left="708" w:hangingChars="295" w:hanging="708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論文題目：22點，置中，與後段距離0.5行。</w:t>
      </w:r>
    </w:p>
    <w:p w:rsidR="00B0528F" w:rsidRPr="006565D0" w:rsidRDefault="00B0528F" w:rsidP="00B0528F">
      <w:pPr>
        <w:widowControl/>
        <w:numPr>
          <w:ilvl w:val="0"/>
          <w:numId w:val="36"/>
        </w:numPr>
        <w:spacing w:line="400" w:lineRule="exact"/>
        <w:ind w:left="708" w:hangingChars="295" w:hanging="708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作者：12點，置中，與後段距離0.5行，單行間距</w:t>
      </w:r>
    </w:p>
    <w:p w:rsidR="00B0528F" w:rsidRPr="006565D0" w:rsidRDefault="00B0528F" w:rsidP="00B0528F">
      <w:pPr>
        <w:widowControl/>
        <w:numPr>
          <w:ilvl w:val="0"/>
          <w:numId w:val="36"/>
        </w:numPr>
        <w:spacing w:line="400" w:lineRule="exact"/>
        <w:ind w:left="708" w:hangingChars="295" w:hanging="708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服務單位：12點，置中，與後段距離0.5行，單行間距</w:t>
      </w:r>
    </w:p>
    <w:p w:rsidR="00B0528F" w:rsidRPr="006565D0" w:rsidRDefault="00B0528F" w:rsidP="00B0528F">
      <w:pPr>
        <w:widowControl/>
        <w:numPr>
          <w:ilvl w:val="0"/>
          <w:numId w:val="36"/>
        </w:numPr>
        <w:spacing w:line="400" w:lineRule="exact"/>
        <w:ind w:left="708" w:hangingChars="295" w:hanging="708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摘要內容： 12點，左右齊行，第一行位移2字元，行距固定行高20點。</w:t>
      </w:r>
    </w:p>
    <w:p w:rsidR="00B0528F" w:rsidRPr="006565D0" w:rsidRDefault="00B0528F" w:rsidP="00B0528F">
      <w:pPr>
        <w:widowControl/>
        <w:numPr>
          <w:ilvl w:val="0"/>
          <w:numId w:val="36"/>
        </w:numPr>
        <w:spacing w:line="400" w:lineRule="exact"/>
        <w:ind w:left="708" w:hangingChars="295" w:hanging="708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論文內容，標題請依順序標註：</w:t>
      </w:r>
    </w:p>
    <w:p w:rsidR="00B0528F" w:rsidRPr="006565D0" w:rsidRDefault="00B0528F" w:rsidP="00B0528F">
      <w:pPr>
        <w:spacing w:line="400" w:lineRule="exact"/>
        <w:ind w:left="708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壹、（粗體，14點，前後段各距離0.5行，固定行高24點</w:t>
      </w:r>
      <w:r w:rsidRPr="006565D0">
        <w:rPr>
          <w:rFonts w:ascii="微軟正黑體" w:eastAsia="微軟正黑體" w:hAnsi="微軟正黑體"/>
        </w:rPr>
        <w:t>）</w:t>
      </w:r>
    </w:p>
    <w:p w:rsidR="00B0528F" w:rsidRPr="006565D0" w:rsidRDefault="00B0528F" w:rsidP="00B0528F">
      <w:pPr>
        <w:spacing w:line="400" w:lineRule="exact"/>
        <w:ind w:left="708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一、12點，靠左對齊，固定行高20點</w:t>
      </w:r>
    </w:p>
    <w:p w:rsidR="00B0528F" w:rsidRPr="006565D0" w:rsidRDefault="00B0528F" w:rsidP="00B0528F">
      <w:pPr>
        <w:spacing w:line="400" w:lineRule="exact"/>
        <w:ind w:leftChars="708" w:left="1699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（一）、12點，固定行高20點</w:t>
      </w:r>
    </w:p>
    <w:p w:rsidR="00B0528F" w:rsidRPr="006565D0" w:rsidRDefault="00B0528F" w:rsidP="00B0528F">
      <w:pPr>
        <w:spacing w:line="400" w:lineRule="exact"/>
        <w:ind w:left="2127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1.12點，固定行高20點</w:t>
      </w:r>
    </w:p>
    <w:p w:rsidR="00B0528F" w:rsidRPr="006565D0" w:rsidRDefault="00B0528F" w:rsidP="00B0528F">
      <w:pPr>
        <w:spacing w:line="400" w:lineRule="exact"/>
        <w:ind w:left="2410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(1).2點，固定行高20點</w:t>
      </w:r>
    </w:p>
    <w:p w:rsidR="00B0528F" w:rsidRPr="006565D0" w:rsidRDefault="00B0528F" w:rsidP="00B0528F">
      <w:pPr>
        <w:spacing w:line="400" w:lineRule="exact"/>
        <w:ind w:left="2835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a.12點，固定行高20點</w:t>
      </w:r>
    </w:p>
    <w:p w:rsidR="001C4015" w:rsidRPr="006565D0" w:rsidRDefault="00B0528F" w:rsidP="00B0528F">
      <w:pPr>
        <w:spacing w:line="400" w:lineRule="exact"/>
        <w:ind w:left="3119"/>
        <w:rPr>
          <w:rFonts w:ascii="微軟正黑體" w:eastAsia="微軟正黑體" w:hAnsi="微軟正黑體"/>
          <w:szCs w:val="24"/>
        </w:rPr>
      </w:pPr>
      <w:r w:rsidRPr="006565D0">
        <w:rPr>
          <w:rFonts w:ascii="微軟正黑體" w:eastAsia="微軟正黑體" w:hAnsi="微軟正黑體" w:hint="eastAsia"/>
          <w:szCs w:val="24"/>
        </w:rPr>
        <w:t>(a)12點，固定行高20點</w:t>
      </w:r>
    </w:p>
    <w:p w:rsidR="00C0418E" w:rsidRPr="006565D0" w:rsidRDefault="005A1BD2" w:rsidP="00B877E1">
      <w:pPr>
        <w:pStyle w:val="a8"/>
        <w:numPr>
          <w:ilvl w:val="0"/>
          <w:numId w:val="26"/>
        </w:numPr>
        <w:tabs>
          <w:tab w:val="left" w:pos="567"/>
        </w:tabs>
        <w:spacing w:line="6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6565D0">
        <w:rPr>
          <w:rFonts w:ascii="微軟正黑體" w:eastAsia="微軟正黑體" w:hAnsi="微軟正黑體" w:hint="eastAsia"/>
          <w:b/>
          <w:sz w:val="28"/>
          <w:szCs w:val="28"/>
        </w:rPr>
        <w:t>其它</w:t>
      </w:r>
    </w:p>
    <w:p w:rsidR="00F87A8D" w:rsidRPr="00C25511" w:rsidRDefault="00926C28" w:rsidP="00C25511">
      <w:pPr>
        <w:pStyle w:val="a8"/>
        <w:numPr>
          <w:ilvl w:val="0"/>
          <w:numId w:val="33"/>
        </w:numPr>
        <w:spacing w:before="240" w:after="100" w:afterAutospacing="1" w:line="360" w:lineRule="exact"/>
        <w:ind w:leftChars="0" w:hanging="622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 xml:space="preserve">摘要投稿方式：請填寫「附件一、作者基本資料表」與「附件 </w:t>
      </w:r>
      <w:r w:rsidR="00C25511">
        <w:rPr>
          <w:rFonts w:ascii="微軟正黑體" w:eastAsia="微軟正黑體" w:hAnsi="微軟正黑體" w:cs="Times New Roman" w:hint="eastAsia"/>
          <w:szCs w:val="24"/>
        </w:rPr>
        <w:t>二、摘要範本</w:t>
      </w:r>
      <w:bookmarkStart w:id="0" w:name="_GoBack"/>
      <w:bookmarkEnd w:id="0"/>
      <w:r w:rsidRPr="00C25511">
        <w:rPr>
          <w:rFonts w:ascii="微軟正黑體" w:eastAsia="微軟正黑體" w:hAnsi="微軟正黑體" w:cs="Times New Roman" w:hint="eastAsia"/>
          <w:szCs w:val="24"/>
        </w:rPr>
        <w:t>」寄送主辦單位。</w:t>
      </w:r>
      <w:r w:rsidR="00F87A8D" w:rsidRPr="00C25511">
        <w:rPr>
          <w:rFonts w:ascii="微軟正黑體" w:eastAsia="微軟正黑體" w:hAnsi="微軟正黑體" w:hint="eastAsia"/>
        </w:rPr>
        <w:t>並請於106年3月3日前以Email寄送至：</w:t>
      </w:r>
      <w:hyperlink r:id="rId8" w:history="1">
        <w:r w:rsidR="00C0418E" w:rsidRPr="00C25511">
          <w:rPr>
            <w:rStyle w:val="a7"/>
            <w:rFonts w:ascii="微軟正黑體" w:eastAsia="微軟正黑體" w:hAnsi="微軟正黑體" w:hint="eastAsia"/>
            <w:color w:val="auto"/>
          </w:rPr>
          <w:t>ge0616</w:t>
        </w:r>
        <w:r w:rsidR="00C0418E" w:rsidRPr="00C25511">
          <w:rPr>
            <w:rStyle w:val="a7"/>
            <w:rFonts w:ascii="微軟正黑體" w:eastAsia="微軟正黑體" w:hAnsi="微軟正黑體"/>
            <w:color w:val="auto"/>
          </w:rPr>
          <w:t>@gm.kuas.edu.tw</w:t>
        </w:r>
      </w:hyperlink>
      <w:r w:rsidR="00F87A8D" w:rsidRPr="00C25511">
        <w:rPr>
          <w:rFonts w:ascii="微軟正黑體" w:eastAsia="微軟正黑體" w:hAnsi="微軟正黑體" w:hint="eastAsia"/>
        </w:rPr>
        <w:t>。</w:t>
      </w:r>
    </w:p>
    <w:p w:rsidR="00F87A8D" w:rsidRPr="006565D0" w:rsidRDefault="00F87A8D" w:rsidP="00C0418E">
      <w:pPr>
        <w:pStyle w:val="a8"/>
        <w:numPr>
          <w:ilvl w:val="0"/>
          <w:numId w:val="33"/>
        </w:numPr>
        <w:spacing w:before="240" w:after="100" w:afterAutospacing="1" w:line="360" w:lineRule="exact"/>
        <w:ind w:leftChars="0" w:hanging="622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hint="eastAsia"/>
        </w:rPr>
        <w:t>論文摘要審查通過後，請於2017年5月19日前提交論文全文電子檔。請以Email寄送至：</w:t>
      </w:r>
      <w:hyperlink r:id="rId9" w:history="1">
        <w:r w:rsidR="005A1BD2" w:rsidRPr="006565D0">
          <w:rPr>
            <w:rStyle w:val="a7"/>
            <w:rFonts w:ascii="微軟正黑體" w:eastAsia="微軟正黑體" w:hAnsi="微軟正黑體" w:hint="eastAsia"/>
            <w:color w:val="auto"/>
          </w:rPr>
          <w:t>ge0616</w:t>
        </w:r>
        <w:r w:rsidR="005A1BD2" w:rsidRPr="006565D0">
          <w:rPr>
            <w:rStyle w:val="a7"/>
            <w:rFonts w:ascii="微軟正黑體" w:eastAsia="微軟正黑體" w:hAnsi="微軟正黑體"/>
            <w:color w:val="auto"/>
          </w:rPr>
          <w:t>@gm.kuas.edu.tw</w:t>
        </w:r>
      </w:hyperlink>
      <w:r w:rsidRPr="006565D0">
        <w:rPr>
          <w:rFonts w:ascii="微軟正黑體" w:eastAsia="微軟正黑體" w:hAnsi="微軟正黑體" w:hint="eastAsia"/>
        </w:rPr>
        <w:t>。</w:t>
      </w:r>
    </w:p>
    <w:p w:rsidR="00503352" w:rsidRPr="00503352" w:rsidRDefault="00F87A8D" w:rsidP="00503352">
      <w:pPr>
        <w:pStyle w:val="a8"/>
        <w:numPr>
          <w:ilvl w:val="0"/>
          <w:numId w:val="33"/>
        </w:numPr>
        <w:spacing w:before="240" w:after="100" w:afterAutospacing="1" w:line="360" w:lineRule="exact"/>
        <w:ind w:leftChars="0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hint="eastAsia"/>
        </w:rPr>
        <w:t>來稿請用Microsoft Word系統編輯。</w:t>
      </w:r>
      <w:r w:rsidR="005A1BD2" w:rsidRPr="006565D0">
        <w:rPr>
          <w:rFonts w:ascii="微軟正黑體" w:eastAsia="微軟正黑體" w:hAnsi="微軟正黑體" w:hint="eastAsia"/>
        </w:rPr>
        <w:t>摘要內容以五百字為限，論文全文總字數不超過</w:t>
      </w:r>
      <w:r w:rsidRPr="006565D0">
        <w:rPr>
          <w:rFonts w:ascii="微軟正黑體" w:eastAsia="微軟正黑體" w:hAnsi="微軟正黑體"/>
        </w:rPr>
        <w:t>15,000</w:t>
      </w:r>
      <w:r w:rsidRPr="006565D0">
        <w:rPr>
          <w:rFonts w:ascii="微軟正黑體" w:eastAsia="微軟正黑體" w:hAnsi="微軟正黑體" w:hint="eastAsia"/>
        </w:rPr>
        <w:t>字，</w:t>
      </w:r>
      <w:r w:rsidR="003B4F0E">
        <w:rPr>
          <w:rFonts w:ascii="微軟正黑體" w:eastAsia="微軟正黑體" w:hAnsi="微軟正黑體" w:hint="eastAsia"/>
        </w:rPr>
        <w:t>總頁數</w:t>
      </w:r>
      <w:r w:rsidR="005A1BD2" w:rsidRPr="006565D0">
        <w:rPr>
          <w:rFonts w:ascii="微軟正黑體" w:eastAsia="微軟正黑體" w:hAnsi="微軟正黑體" w:hint="eastAsia"/>
        </w:rPr>
        <w:t>不超過</w:t>
      </w:r>
      <w:r w:rsidRPr="006565D0">
        <w:rPr>
          <w:rFonts w:ascii="微軟正黑體" w:eastAsia="微軟正黑體" w:hAnsi="微軟正黑體"/>
        </w:rPr>
        <w:t>30</w:t>
      </w:r>
      <w:r w:rsidRPr="006565D0">
        <w:rPr>
          <w:rFonts w:ascii="微軟正黑體" w:eastAsia="微軟正黑體" w:hAnsi="微軟正黑體" w:hint="eastAsia"/>
        </w:rPr>
        <w:t>頁。</w:t>
      </w:r>
      <w:r w:rsidR="005A1BD2" w:rsidRPr="006565D0">
        <w:rPr>
          <w:rFonts w:ascii="微軟正黑體" w:eastAsia="微軟正黑體" w:hAnsi="微軟正黑體" w:hint="eastAsia"/>
        </w:rPr>
        <w:t>格式範本請</w:t>
      </w:r>
      <w:r w:rsidRPr="006565D0">
        <w:rPr>
          <w:rFonts w:ascii="微軟正黑體" w:eastAsia="微軟正黑體" w:hAnsi="微軟正黑體" w:hint="eastAsia"/>
        </w:rPr>
        <w:t>參考</w:t>
      </w:r>
      <w:r w:rsidR="00503352">
        <w:rPr>
          <w:rFonts w:ascii="微軟正黑體" w:eastAsia="微軟正黑體" w:hAnsi="微軟正黑體" w:hint="eastAsia"/>
        </w:rPr>
        <w:t>「</w:t>
      </w:r>
      <w:r w:rsidR="00503352" w:rsidRPr="00503352">
        <w:rPr>
          <w:rFonts w:ascii="微軟正黑體" w:eastAsia="微軟正黑體" w:hAnsi="微軟正黑體" w:hint="eastAsia"/>
        </w:rPr>
        <w:t>通識教育理念與實務學術研討會</w:t>
      </w:r>
      <w:r w:rsidR="00503352">
        <w:rPr>
          <w:rFonts w:ascii="微軟正黑體" w:eastAsia="微軟正黑體" w:hAnsi="微軟正黑體" w:hint="eastAsia"/>
        </w:rPr>
        <w:t>」</w:t>
      </w:r>
      <w:r w:rsidRPr="006565D0">
        <w:rPr>
          <w:rFonts w:ascii="微軟正黑體" w:eastAsia="微軟正黑體" w:hAnsi="微軟正黑體" w:hint="eastAsia"/>
        </w:rPr>
        <w:t>網站：</w:t>
      </w:r>
      <w:r w:rsidR="00503352" w:rsidRPr="00875D8B">
        <w:rPr>
          <w:rFonts w:ascii="微軟正黑體" w:eastAsia="微軟正黑體" w:hAnsi="微軟正黑體"/>
          <w:u w:val="single"/>
        </w:rPr>
        <w:t>https://goo.gl/w4Ohpv</w:t>
      </w:r>
      <w:r w:rsidR="000E144C" w:rsidRPr="00503352">
        <w:rPr>
          <w:rFonts w:ascii="微軟正黑體" w:eastAsia="微軟正黑體" w:hAnsi="微軟正黑體" w:hint="eastAsia"/>
        </w:rPr>
        <w:t>。</w:t>
      </w:r>
    </w:p>
    <w:p w:rsidR="00CD0F2F" w:rsidRPr="006565D0" w:rsidRDefault="00534EA7" w:rsidP="00964617">
      <w:pPr>
        <w:pStyle w:val="a8"/>
        <w:numPr>
          <w:ilvl w:val="0"/>
          <w:numId w:val="33"/>
        </w:numPr>
        <w:spacing w:before="240" w:after="100" w:afterAutospacing="1" w:line="360" w:lineRule="exact"/>
        <w:ind w:leftChars="0" w:hanging="622"/>
        <w:jc w:val="both"/>
        <w:rPr>
          <w:rFonts w:ascii="微軟正黑體" w:eastAsia="微軟正黑體" w:hAnsi="微軟正黑體" w:cs="Times New Roman"/>
          <w:szCs w:val="24"/>
        </w:rPr>
      </w:pPr>
      <w:r w:rsidRPr="006565D0">
        <w:rPr>
          <w:rFonts w:ascii="微軟正黑體" w:eastAsia="微軟正黑體" w:hAnsi="微軟正黑體" w:cs="Times New Roman" w:hint="eastAsia"/>
          <w:szCs w:val="24"/>
        </w:rPr>
        <w:t>聯絡電話：</w:t>
      </w:r>
      <w:r w:rsidRPr="006565D0">
        <w:rPr>
          <w:rFonts w:ascii="微軟正黑體" w:eastAsia="微軟正黑體" w:hAnsi="微軟正黑體" w:cs="Times New Roman"/>
          <w:szCs w:val="24"/>
        </w:rPr>
        <w:t>07-</w:t>
      </w:r>
      <w:r w:rsidR="00604118" w:rsidRPr="006565D0">
        <w:rPr>
          <w:rFonts w:ascii="微軟正黑體" w:eastAsia="微軟正黑體" w:hAnsi="微軟正黑體" w:cs="Times New Roman" w:hint="eastAsia"/>
          <w:szCs w:val="24"/>
        </w:rPr>
        <w:t>3814526</w:t>
      </w:r>
      <w:r w:rsidRPr="006565D0">
        <w:rPr>
          <w:rFonts w:ascii="微軟正黑體" w:eastAsia="微軟正黑體" w:hAnsi="微軟正黑體" w:cs="Times New Roman"/>
          <w:szCs w:val="24"/>
        </w:rPr>
        <w:t>#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3811、3813</w:t>
      </w:r>
      <w:r w:rsidR="00875D8B">
        <w:rPr>
          <w:rFonts w:ascii="微軟正黑體" w:eastAsia="微軟正黑體" w:hAnsi="微軟正黑體" w:cs="Times New Roman" w:hint="eastAsia"/>
          <w:szCs w:val="24"/>
        </w:rPr>
        <w:t>吳念穎助理</w:t>
      </w:r>
      <w:r w:rsidR="00BB0C9E" w:rsidRPr="006565D0">
        <w:rPr>
          <w:rFonts w:ascii="微軟正黑體" w:eastAsia="微軟正黑體" w:hAnsi="微軟正黑體" w:cs="Times New Roman" w:hint="eastAsia"/>
          <w:szCs w:val="24"/>
        </w:rPr>
        <w:t>。</w:t>
      </w:r>
    </w:p>
    <w:p w:rsidR="00604118" w:rsidRPr="006565D0" w:rsidRDefault="00604118">
      <w:pPr>
        <w:pStyle w:val="a8"/>
        <w:spacing w:line="440" w:lineRule="exact"/>
        <w:ind w:leftChars="0" w:left="820"/>
        <w:rPr>
          <w:rFonts w:ascii="微軟正黑體" w:eastAsia="微軟正黑體" w:hAnsi="微軟正黑體"/>
          <w:szCs w:val="24"/>
        </w:rPr>
      </w:pPr>
    </w:p>
    <w:sectPr w:rsidR="00604118" w:rsidRPr="006565D0" w:rsidSect="00135D2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1A" w:rsidRDefault="00AC6F1A" w:rsidP="00432FEC">
      <w:r>
        <w:separator/>
      </w:r>
    </w:p>
  </w:endnote>
  <w:endnote w:type="continuationSeparator" w:id="0">
    <w:p w:rsidR="00AC6F1A" w:rsidRDefault="00AC6F1A" w:rsidP="0043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1A" w:rsidRDefault="00AC6F1A" w:rsidP="00432FEC">
      <w:r>
        <w:separator/>
      </w:r>
    </w:p>
  </w:footnote>
  <w:footnote w:type="continuationSeparator" w:id="0">
    <w:p w:rsidR="00AC6F1A" w:rsidRDefault="00AC6F1A" w:rsidP="0043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166"/>
    <w:multiLevelType w:val="hybridMultilevel"/>
    <w:tmpl w:val="DCBEE8E0"/>
    <w:lvl w:ilvl="0" w:tplc="68B0BB9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D2EC860">
      <w:start w:val="1"/>
      <w:numFmt w:val="taiwaneseCountingThousand"/>
      <w:lvlText w:val="%3、"/>
      <w:lvlJc w:val="left"/>
      <w:pPr>
        <w:ind w:left="1440" w:hanging="480"/>
      </w:pPr>
      <w:rPr>
        <w:rFonts w:asciiTheme="minorEastAsia" w:eastAsiaTheme="minorEastAsia" w:hAnsiTheme="minorEastAsia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B6FFB"/>
    <w:multiLevelType w:val="multilevel"/>
    <w:tmpl w:val="A22E3EA0"/>
    <w:lvl w:ilvl="0">
      <w:start w:val="1"/>
      <w:numFmt w:val="taiwaneseCountingThousand"/>
      <w:lvlText w:val="%1、"/>
      <w:lvlJc w:val="left"/>
      <w:pPr>
        <w:ind w:left="851" w:hanging="851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>
      <w:start w:val="1"/>
      <w:numFmt w:val="taiwaneseCountingThousand"/>
      <w:suff w:val="space"/>
      <w:lvlText w:val="(%2)、"/>
      <w:lvlJc w:val="left"/>
      <w:pPr>
        <w:ind w:left="1418" w:hanging="851"/>
      </w:pPr>
      <w:rPr>
        <w:rFonts w:hint="eastAsia"/>
      </w:rPr>
    </w:lvl>
    <w:lvl w:ilvl="2">
      <w:start w:val="1"/>
      <w:numFmt w:val="decimal"/>
      <w:suff w:val="space"/>
      <w:lvlText w:val="%3、"/>
      <w:lvlJc w:val="right"/>
      <w:pPr>
        <w:ind w:left="1985" w:hanging="567"/>
      </w:pPr>
      <w:rPr>
        <w:rFonts w:hint="eastAsia"/>
      </w:rPr>
    </w:lvl>
    <w:lvl w:ilvl="3">
      <w:start w:val="1"/>
      <w:numFmt w:val="decimal"/>
      <w:suff w:val="space"/>
      <w:lvlText w:val="(%4)、"/>
      <w:lvlJc w:val="left"/>
      <w:pPr>
        <w:ind w:left="0" w:firstLine="1134"/>
      </w:pPr>
      <w:rPr>
        <w:rFonts w:ascii="標楷體" w:eastAsia="標楷體" w:hAnsi="標楷體" w:hint="eastAsia"/>
        <w:sz w:val="24"/>
        <w:szCs w:val="24"/>
      </w:rPr>
    </w:lvl>
    <w:lvl w:ilvl="4">
      <w:start w:val="1"/>
      <w:numFmt w:val="lowerLetter"/>
      <w:suff w:val="space"/>
      <w:lvlText w:val="%5、"/>
      <w:lvlJc w:val="left"/>
      <w:pPr>
        <w:ind w:left="3005" w:hanging="1587"/>
      </w:pPr>
      <w:rPr>
        <w:rFonts w:hint="eastAsia"/>
      </w:rPr>
    </w:lvl>
    <w:lvl w:ilvl="5">
      <w:start w:val="1"/>
      <w:numFmt w:val="lowerLetter"/>
      <w:suff w:val="space"/>
      <w:lvlText w:val="(%6)、"/>
      <w:lvlJc w:val="right"/>
      <w:pPr>
        <w:ind w:left="3686" w:hanging="1418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53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20" w:hanging="851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387" w:hanging="851"/>
      </w:pPr>
      <w:rPr>
        <w:rFonts w:hint="eastAsia"/>
      </w:rPr>
    </w:lvl>
  </w:abstractNum>
  <w:abstractNum w:abstractNumId="2" w15:restartNumberingAfterBreak="0">
    <w:nsid w:val="0E5623A4"/>
    <w:multiLevelType w:val="hybridMultilevel"/>
    <w:tmpl w:val="2C32F320"/>
    <w:lvl w:ilvl="0" w:tplc="5490AE1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F295865"/>
    <w:multiLevelType w:val="hybridMultilevel"/>
    <w:tmpl w:val="CC3EE04C"/>
    <w:lvl w:ilvl="0" w:tplc="51CA39CE">
      <w:start w:val="1"/>
      <w:numFmt w:val="decimal"/>
      <w:lvlText w:val="%1."/>
      <w:lvlJc w:val="left"/>
      <w:pPr>
        <w:ind w:left="1219" w:hanging="480"/>
      </w:pPr>
      <w:rPr>
        <w:rFonts w:ascii="微軟正黑體" w:eastAsia="微軟正黑體" w:hAnsi="微軟正黑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4" w15:restartNumberingAfterBreak="0">
    <w:nsid w:val="141808A1"/>
    <w:multiLevelType w:val="hybridMultilevel"/>
    <w:tmpl w:val="C166178A"/>
    <w:lvl w:ilvl="0" w:tplc="15E410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A2FA1"/>
    <w:multiLevelType w:val="hybridMultilevel"/>
    <w:tmpl w:val="BD74C2FE"/>
    <w:lvl w:ilvl="0" w:tplc="04090017">
      <w:start w:val="1"/>
      <w:numFmt w:val="ideographLegalTraditional"/>
      <w:lvlText w:val="%1、"/>
      <w:lvlJc w:val="left"/>
      <w:pPr>
        <w:ind w:left="8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A7819B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0C277E"/>
    <w:multiLevelType w:val="hybridMultilevel"/>
    <w:tmpl w:val="82BCD3CC"/>
    <w:lvl w:ilvl="0" w:tplc="F4506400">
      <w:start w:val="1"/>
      <w:numFmt w:val="decimal"/>
      <w:lvlText w:val="%1."/>
      <w:lvlJc w:val="left"/>
      <w:pPr>
        <w:ind w:left="1189" w:hanging="480"/>
      </w:pPr>
      <w:rPr>
        <w:rFonts w:ascii="微軟正黑體" w:eastAsia="微軟正黑體" w:hAnsi="微軟正黑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6E04172"/>
    <w:multiLevelType w:val="hybridMultilevel"/>
    <w:tmpl w:val="41C0CA4A"/>
    <w:lvl w:ilvl="0" w:tplc="37C26EBE">
      <w:start w:val="1"/>
      <w:numFmt w:val="taiwaneseCountingThousand"/>
      <w:lvlText w:val="%1、"/>
      <w:lvlJc w:val="left"/>
      <w:pPr>
        <w:ind w:left="960" w:hanging="480"/>
      </w:pPr>
      <w:rPr>
        <w:rFonts w:asciiTheme="minorEastAsia" w:eastAsiaTheme="minorEastAsia" w:hAnsiTheme="minorEastAsia" w:hint="eastAsia"/>
        <w:b w:val="0"/>
      </w:rPr>
    </w:lvl>
    <w:lvl w:ilvl="1" w:tplc="5490AE14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4774FF"/>
    <w:multiLevelType w:val="hybridMultilevel"/>
    <w:tmpl w:val="469AEAEE"/>
    <w:lvl w:ilvl="0" w:tplc="CA7819B6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DE87BDD"/>
    <w:multiLevelType w:val="hybridMultilevel"/>
    <w:tmpl w:val="324A9412"/>
    <w:lvl w:ilvl="0" w:tplc="9C6421F6">
      <w:start w:val="3"/>
      <w:numFmt w:val="taiwaneseCountingThousand"/>
      <w:lvlText w:val="(%1)"/>
      <w:lvlJc w:val="left"/>
      <w:pPr>
        <w:ind w:left="8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777EA9"/>
    <w:multiLevelType w:val="hybridMultilevel"/>
    <w:tmpl w:val="D8C8054A"/>
    <w:lvl w:ilvl="0" w:tplc="541E68EA">
      <w:start w:val="7"/>
      <w:numFmt w:val="taiwaneseCountingThousand"/>
      <w:lvlText w:val="(%1)"/>
      <w:lvlJc w:val="left"/>
      <w:pPr>
        <w:ind w:left="1219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930AEB"/>
    <w:multiLevelType w:val="hybridMultilevel"/>
    <w:tmpl w:val="FE281316"/>
    <w:lvl w:ilvl="0" w:tplc="CA7819B6">
      <w:start w:val="1"/>
      <w:numFmt w:val="taiwaneseCountingThousand"/>
      <w:lvlText w:val="(%1)"/>
      <w:lvlJc w:val="left"/>
      <w:pPr>
        <w:ind w:left="8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2" w15:restartNumberingAfterBreak="0">
    <w:nsid w:val="237A2CE6"/>
    <w:multiLevelType w:val="hybridMultilevel"/>
    <w:tmpl w:val="4B90338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2735E0"/>
    <w:multiLevelType w:val="hybridMultilevel"/>
    <w:tmpl w:val="8E168DC6"/>
    <w:lvl w:ilvl="0" w:tplc="13A63C0E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8A71AF"/>
    <w:multiLevelType w:val="hybridMultilevel"/>
    <w:tmpl w:val="3080FB78"/>
    <w:lvl w:ilvl="0" w:tplc="13A63C0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AE54AF"/>
    <w:multiLevelType w:val="hybridMultilevel"/>
    <w:tmpl w:val="9CCEF778"/>
    <w:lvl w:ilvl="0" w:tplc="7E6A3F76">
      <w:start w:val="1"/>
      <w:numFmt w:val="decimal"/>
      <w:lvlText w:val="%1."/>
      <w:lvlJc w:val="left"/>
      <w:pPr>
        <w:ind w:left="820" w:hanging="480"/>
      </w:pPr>
      <w:rPr>
        <w:rFonts w:ascii="微軟正黑體" w:eastAsia="微軟正黑體" w:hAnsi="微軟正黑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6" w15:restartNumberingAfterBreak="0">
    <w:nsid w:val="274539F8"/>
    <w:multiLevelType w:val="hybridMultilevel"/>
    <w:tmpl w:val="1E8AE400"/>
    <w:lvl w:ilvl="0" w:tplc="5490AE14">
      <w:start w:val="1"/>
      <w:numFmt w:val="decimal"/>
      <w:lvlText w:val="%1."/>
      <w:lvlJc w:val="left"/>
      <w:pPr>
        <w:ind w:left="8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A7819B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0F71DE"/>
    <w:multiLevelType w:val="hybridMultilevel"/>
    <w:tmpl w:val="66BCA962"/>
    <w:lvl w:ilvl="0" w:tplc="23BC7022">
      <w:start w:val="6"/>
      <w:numFmt w:val="taiwaneseCountingThousand"/>
      <w:lvlText w:val="(%1)"/>
      <w:lvlJc w:val="left"/>
      <w:pPr>
        <w:ind w:left="1219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21651D"/>
    <w:multiLevelType w:val="hybridMultilevel"/>
    <w:tmpl w:val="CC22CF80"/>
    <w:lvl w:ilvl="0" w:tplc="F10A9DF8">
      <w:start w:val="1"/>
      <w:numFmt w:val="taiwaneseCountingThousand"/>
      <w:lvlText w:val="(%1)"/>
      <w:lvlJc w:val="left"/>
      <w:pPr>
        <w:ind w:left="48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8011DA"/>
    <w:multiLevelType w:val="hybridMultilevel"/>
    <w:tmpl w:val="FF74AF54"/>
    <w:lvl w:ilvl="0" w:tplc="94146458">
      <w:start w:val="1"/>
      <w:numFmt w:val="taiwaneseCountingThousand"/>
      <w:lvlText w:val="%1、"/>
      <w:lvlJc w:val="left"/>
      <w:pPr>
        <w:ind w:left="1189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2E873979"/>
    <w:multiLevelType w:val="hybridMultilevel"/>
    <w:tmpl w:val="550293FA"/>
    <w:lvl w:ilvl="0" w:tplc="74D47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450A72"/>
    <w:multiLevelType w:val="hybridMultilevel"/>
    <w:tmpl w:val="6B78676E"/>
    <w:lvl w:ilvl="0" w:tplc="828EE428">
      <w:start w:val="1"/>
      <w:numFmt w:val="decimal"/>
      <w:lvlText w:val="%1."/>
      <w:lvlJc w:val="left"/>
      <w:pPr>
        <w:ind w:left="820" w:hanging="480"/>
      </w:pPr>
      <w:rPr>
        <w:rFonts w:ascii="微軟正黑體" w:eastAsia="微軟正黑體" w:hAnsi="微軟正黑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2" w15:restartNumberingAfterBreak="0">
    <w:nsid w:val="38A667BB"/>
    <w:multiLevelType w:val="hybridMultilevel"/>
    <w:tmpl w:val="1196FCC6"/>
    <w:lvl w:ilvl="0" w:tplc="C0FE6A0C">
      <w:start w:val="5"/>
      <w:numFmt w:val="ideographLegalTraditional"/>
      <w:lvlText w:val="%1、"/>
      <w:lvlJc w:val="left"/>
      <w:pPr>
        <w:ind w:left="1219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500FA"/>
    <w:multiLevelType w:val="hybridMultilevel"/>
    <w:tmpl w:val="5122E76E"/>
    <w:lvl w:ilvl="0" w:tplc="04090001">
      <w:start w:val="1"/>
      <w:numFmt w:val="bullet"/>
      <w:lvlText w:val=""/>
      <w:lvlJc w:val="left"/>
      <w:pPr>
        <w:ind w:left="12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9" w:hanging="480"/>
      </w:pPr>
      <w:rPr>
        <w:rFonts w:ascii="Wingdings" w:hAnsi="Wingdings" w:hint="default"/>
      </w:rPr>
    </w:lvl>
  </w:abstractNum>
  <w:abstractNum w:abstractNumId="24" w15:restartNumberingAfterBreak="0">
    <w:nsid w:val="3C943DEE"/>
    <w:multiLevelType w:val="hybridMultilevel"/>
    <w:tmpl w:val="23443EF2"/>
    <w:lvl w:ilvl="0" w:tplc="5490AE14">
      <w:start w:val="1"/>
      <w:numFmt w:val="decimal"/>
      <w:lvlText w:val="%1."/>
      <w:lvlJc w:val="left"/>
      <w:pPr>
        <w:ind w:left="14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5" w15:restartNumberingAfterBreak="0">
    <w:nsid w:val="40A36DDC"/>
    <w:multiLevelType w:val="hybridMultilevel"/>
    <w:tmpl w:val="AE2C55E8"/>
    <w:lvl w:ilvl="0" w:tplc="9642E276">
      <w:start w:val="4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A86FC62">
      <w:start w:val="1"/>
      <w:numFmt w:val="decimal"/>
      <w:lvlText w:val="（%2）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BE36BB"/>
    <w:multiLevelType w:val="hybridMultilevel"/>
    <w:tmpl w:val="A6045CAE"/>
    <w:lvl w:ilvl="0" w:tplc="9176F39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B25B3E"/>
    <w:multiLevelType w:val="hybridMultilevel"/>
    <w:tmpl w:val="2416B3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F04B28"/>
    <w:multiLevelType w:val="hybridMultilevel"/>
    <w:tmpl w:val="EF74F5C6"/>
    <w:lvl w:ilvl="0" w:tplc="94146458">
      <w:start w:val="1"/>
      <w:numFmt w:val="taiwaneseCountingThousand"/>
      <w:lvlText w:val="%1、"/>
      <w:lvlJc w:val="left"/>
      <w:pPr>
        <w:ind w:left="820" w:hanging="480"/>
      </w:pPr>
      <w:rPr>
        <w:rFonts w:eastAsia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A7819B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666D2"/>
    <w:multiLevelType w:val="hybridMultilevel"/>
    <w:tmpl w:val="9D1CEAD6"/>
    <w:lvl w:ilvl="0" w:tplc="1CF65D8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2B761B"/>
    <w:multiLevelType w:val="hybridMultilevel"/>
    <w:tmpl w:val="92A06DBC"/>
    <w:lvl w:ilvl="0" w:tplc="4168898C">
      <w:start w:val="1"/>
      <w:numFmt w:val="taiwaneseCountingThousand"/>
      <w:lvlText w:val="%1、"/>
      <w:lvlJc w:val="left"/>
      <w:pPr>
        <w:ind w:left="1219" w:hanging="480"/>
      </w:pPr>
      <w:rPr>
        <w:rFonts w:asciiTheme="majorEastAsia" w:eastAsiaTheme="majorEastAsia" w:hAnsiTheme="majorEastAsia" w:hint="eastAsia"/>
        <w:b w:val="0"/>
        <w:sz w:val="24"/>
        <w:szCs w:val="32"/>
      </w:rPr>
    </w:lvl>
    <w:lvl w:ilvl="1" w:tplc="04090003" w:tentative="1">
      <w:start w:val="1"/>
      <w:numFmt w:val="bullet"/>
      <w:lvlText w:val=""/>
      <w:lvlJc w:val="left"/>
      <w:pPr>
        <w:ind w:left="16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9" w:hanging="480"/>
      </w:pPr>
      <w:rPr>
        <w:rFonts w:ascii="Wingdings" w:hAnsi="Wingdings" w:hint="default"/>
      </w:rPr>
    </w:lvl>
  </w:abstractNum>
  <w:abstractNum w:abstractNumId="31" w15:restartNumberingAfterBreak="0">
    <w:nsid w:val="6F7122C4"/>
    <w:multiLevelType w:val="hybridMultilevel"/>
    <w:tmpl w:val="4648C2FA"/>
    <w:lvl w:ilvl="0" w:tplc="04090001">
      <w:start w:val="1"/>
      <w:numFmt w:val="bullet"/>
      <w:lvlText w:val=""/>
      <w:lvlJc w:val="left"/>
      <w:pPr>
        <w:ind w:left="12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9" w:hanging="480"/>
      </w:pPr>
      <w:rPr>
        <w:rFonts w:ascii="Wingdings" w:hAnsi="Wingdings" w:hint="default"/>
      </w:rPr>
    </w:lvl>
  </w:abstractNum>
  <w:abstractNum w:abstractNumId="32" w15:restartNumberingAfterBreak="0">
    <w:nsid w:val="70F66720"/>
    <w:multiLevelType w:val="hybridMultilevel"/>
    <w:tmpl w:val="F4A4E13C"/>
    <w:lvl w:ilvl="0" w:tplc="A3AA1A3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E730C"/>
    <w:multiLevelType w:val="hybridMultilevel"/>
    <w:tmpl w:val="8784442E"/>
    <w:lvl w:ilvl="0" w:tplc="805CA8EA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432E5D"/>
    <w:multiLevelType w:val="hybridMultilevel"/>
    <w:tmpl w:val="CAC8F370"/>
    <w:lvl w:ilvl="0" w:tplc="94146458">
      <w:start w:val="1"/>
      <w:numFmt w:val="taiwaneseCountingThousand"/>
      <w:lvlText w:val="%1、"/>
      <w:lvlJc w:val="left"/>
      <w:pPr>
        <w:ind w:left="1430" w:hanging="480"/>
      </w:pPr>
      <w:rPr>
        <w:rFonts w:eastAsia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5" w15:restartNumberingAfterBreak="0">
    <w:nsid w:val="7BF123CE"/>
    <w:multiLevelType w:val="hybridMultilevel"/>
    <w:tmpl w:val="FEF46B44"/>
    <w:lvl w:ilvl="0" w:tplc="6C06834C">
      <w:start w:val="1"/>
      <w:numFmt w:val="decimal"/>
      <w:lvlText w:val="%1."/>
      <w:lvlJc w:val="left"/>
      <w:pPr>
        <w:ind w:left="1219" w:hanging="480"/>
      </w:pPr>
      <w:rPr>
        <w:rFonts w:ascii="微軟正黑體" w:eastAsia="微軟正黑體" w:hAnsi="微軟正黑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num w:numId="1">
    <w:abstractNumId w:val="23"/>
  </w:num>
  <w:num w:numId="2">
    <w:abstractNumId w:val="27"/>
  </w:num>
  <w:num w:numId="3">
    <w:abstractNumId w:val="30"/>
  </w:num>
  <w:num w:numId="4">
    <w:abstractNumId w:val="31"/>
  </w:num>
  <w:num w:numId="5">
    <w:abstractNumId w:val="21"/>
  </w:num>
  <w:num w:numId="6">
    <w:abstractNumId w:val="7"/>
  </w:num>
  <w:num w:numId="7">
    <w:abstractNumId w:val="4"/>
  </w:num>
  <w:num w:numId="8">
    <w:abstractNumId w:val="26"/>
  </w:num>
  <w:num w:numId="9">
    <w:abstractNumId w:val="5"/>
  </w:num>
  <w:num w:numId="10">
    <w:abstractNumId w:val="33"/>
  </w:num>
  <w:num w:numId="11">
    <w:abstractNumId w:val="29"/>
  </w:num>
  <w:num w:numId="12">
    <w:abstractNumId w:val="2"/>
  </w:num>
  <w:num w:numId="13">
    <w:abstractNumId w:val="13"/>
  </w:num>
  <w:num w:numId="14">
    <w:abstractNumId w:val="9"/>
  </w:num>
  <w:num w:numId="15">
    <w:abstractNumId w:val="14"/>
  </w:num>
  <w:num w:numId="16">
    <w:abstractNumId w:val="25"/>
  </w:num>
  <w:num w:numId="17">
    <w:abstractNumId w:val="6"/>
  </w:num>
  <w:num w:numId="18">
    <w:abstractNumId w:val="3"/>
  </w:num>
  <w:num w:numId="19">
    <w:abstractNumId w:val="35"/>
  </w:num>
  <w:num w:numId="20">
    <w:abstractNumId w:val="16"/>
  </w:num>
  <w:num w:numId="21">
    <w:abstractNumId w:val="24"/>
  </w:num>
  <w:num w:numId="22">
    <w:abstractNumId w:val="15"/>
  </w:num>
  <w:num w:numId="23">
    <w:abstractNumId w:val="18"/>
  </w:num>
  <w:num w:numId="24">
    <w:abstractNumId w:val="10"/>
  </w:num>
  <w:num w:numId="25">
    <w:abstractNumId w:val="17"/>
  </w:num>
  <w:num w:numId="26">
    <w:abstractNumId w:val="0"/>
  </w:num>
  <w:num w:numId="27">
    <w:abstractNumId w:val="20"/>
  </w:num>
  <w:num w:numId="28">
    <w:abstractNumId w:val="11"/>
  </w:num>
  <w:num w:numId="29">
    <w:abstractNumId w:val="8"/>
  </w:num>
  <w:num w:numId="30">
    <w:abstractNumId w:val="12"/>
  </w:num>
  <w:num w:numId="31">
    <w:abstractNumId w:val="32"/>
  </w:num>
  <w:num w:numId="32">
    <w:abstractNumId w:val="22"/>
  </w:num>
  <w:num w:numId="33">
    <w:abstractNumId w:val="19"/>
  </w:num>
  <w:num w:numId="34">
    <w:abstractNumId w:val="28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71"/>
    <w:rsid w:val="000148C3"/>
    <w:rsid w:val="00015758"/>
    <w:rsid w:val="000307C0"/>
    <w:rsid w:val="00036A90"/>
    <w:rsid w:val="00084F46"/>
    <w:rsid w:val="000A61F8"/>
    <w:rsid w:val="000B4A5F"/>
    <w:rsid w:val="000B787F"/>
    <w:rsid w:val="000D27CA"/>
    <w:rsid w:val="000E144C"/>
    <w:rsid w:val="000E1654"/>
    <w:rsid w:val="00135D23"/>
    <w:rsid w:val="001C4015"/>
    <w:rsid w:val="001E2EB2"/>
    <w:rsid w:val="001F0B95"/>
    <w:rsid w:val="002341D3"/>
    <w:rsid w:val="00266B12"/>
    <w:rsid w:val="00286346"/>
    <w:rsid w:val="002A26A4"/>
    <w:rsid w:val="002B7DDD"/>
    <w:rsid w:val="002D3ACC"/>
    <w:rsid w:val="00361FDA"/>
    <w:rsid w:val="003822E5"/>
    <w:rsid w:val="00390901"/>
    <w:rsid w:val="003B4F0E"/>
    <w:rsid w:val="00404618"/>
    <w:rsid w:val="00432FEC"/>
    <w:rsid w:val="0046613D"/>
    <w:rsid w:val="004973B9"/>
    <w:rsid w:val="004B5FA0"/>
    <w:rsid w:val="004D2460"/>
    <w:rsid w:val="004E258B"/>
    <w:rsid w:val="005014F1"/>
    <w:rsid w:val="00503352"/>
    <w:rsid w:val="00517F5E"/>
    <w:rsid w:val="00527DC6"/>
    <w:rsid w:val="00534EA7"/>
    <w:rsid w:val="00550BD8"/>
    <w:rsid w:val="00564FD8"/>
    <w:rsid w:val="005879E1"/>
    <w:rsid w:val="00587F92"/>
    <w:rsid w:val="005A1BD2"/>
    <w:rsid w:val="005A3EE1"/>
    <w:rsid w:val="005C0632"/>
    <w:rsid w:val="00604118"/>
    <w:rsid w:val="006078F7"/>
    <w:rsid w:val="006272D9"/>
    <w:rsid w:val="006548DC"/>
    <w:rsid w:val="006565D0"/>
    <w:rsid w:val="00657D20"/>
    <w:rsid w:val="00666CAB"/>
    <w:rsid w:val="006B0BD4"/>
    <w:rsid w:val="006C2346"/>
    <w:rsid w:val="006C3676"/>
    <w:rsid w:val="006C5CDD"/>
    <w:rsid w:val="006D6AD9"/>
    <w:rsid w:val="006E6F24"/>
    <w:rsid w:val="00754398"/>
    <w:rsid w:val="007C7045"/>
    <w:rsid w:val="007D4A48"/>
    <w:rsid w:val="007D6950"/>
    <w:rsid w:val="008015B8"/>
    <w:rsid w:val="00830607"/>
    <w:rsid w:val="00860DAA"/>
    <w:rsid w:val="00875D8B"/>
    <w:rsid w:val="00883A05"/>
    <w:rsid w:val="008970BF"/>
    <w:rsid w:val="008A5720"/>
    <w:rsid w:val="008A6D33"/>
    <w:rsid w:val="00926C28"/>
    <w:rsid w:val="0094545E"/>
    <w:rsid w:val="00964617"/>
    <w:rsid w:val="009746E7"/>
    <w:rsid w:val="0098189F"/>
    <w:rsid w:val="00984C07"/>
    <w:rsid w:val="00A16DE1"/>
    <w:rsid w:val="00A86CC6"/>
    <w:rsid w:val="00A87C2B"/>
    <w:rsid w:val="00AC6F1A"/>
    <w:rsid w:val="00B0528F"/>
    <w:rsid w:val="00B65D31"/>
    <w:rsid w:val="00B877E1"/>
    <w:rsid w:val="00B91464"/>
    <w:rsid w:val="00BB0C9E"/>
    <w:rsid w:val="00BD7C0C"/>
    <w:rsid w:val="00BE468B"/>
    <w:rsid w:val="00C0418E"/>
    <w:rsid w:val="00C06729"/>
    <w:rsid w:val="00C25511"/>
    <w:rsid w:val="00C304FC"/>
    <w:rsid w:val="00C82B53"/>
    <w:rsid w:val="00C85127"/>
    <w:rsid w:val="00CB7FA6"/>
    <w:rsid w:val="00CD0F2F"/>
    <w:rsid w:val="00D35E05"/>
    <w:rsid w:val="00D56672"/>
    <w:rsid w:val="00D85C55"/>
    <w:rsid w:val="00DA2044"/>
    <w:rsid w:val="00DC4BC8"/>
    <w:rsid w:val="00DD542A"/>
    <w:rsid w:val="00DD6871"/>
    <w:rsid w:val="00E44073"/>
    <w:rsid w:val="00E537F7"/>
    <w:rsid w:val="00E66084"/>
    <w:rsid w:val="00E679DB"/>
    <w:rsid w:val="00E77945"/>
    <w:rsid w:val="00E96FA6"/>
    <w:rsid w:val="00EB0B39"/>
    <w:rsid w:val="00EB7422"/>
    <w:rsid w:val="00EE658D"/>
    <w:rsid w:val="00EF34B3"/>
    <w:rsid w:val="00EF4512"/>
    <w:rsid w:val="00F005E6"/>
    <w:rsid w:val="00F075A6"/>
    <w:rsid w:val="00F24D43"/>
    <w:rsid w:val="00F40E56"/>
    <w:rsid w:val="00F54B62"/>
    <w:rsid w:val="00F621D4"/>
    <w:rsid w:val="00F77FEB"/>
    <w:rsid w:val="00F87A8D"/>
    <w:rsid w:val="00FA6857"/>
    <w:rsid w:val="00FB7066"/>
    <w:rsid w:val="00FD1B4F"/>
    <w:rsid w:val="00FD251E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B93F000-EEE0-4729-9DC7-817B44E7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E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50B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50BD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35D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0616@gm.kua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0616@gm.kuas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AFDC-1C7A-46AE-8958-F5C8A375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2013-12-25T08:16:00Z</cp:lastPrinted>
  <dcterms:created xsi:type="dcterms:W3CDTF">2017-01-09T02:23:00Z</dcterms:created>
  <dcterms:modified xsi:type="dcterms:W3CDTF">2017-01-12T09:16:00Z</dcterms:modified>
</cp:coreProperties>
</file>