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C1" w:rsidRPr="001D39C1" w:rsidRDefault="001D39C1" w:rsidP="001D39C1">
      <w:pPr>
        <w:jc w:val="center"/>
        <w:rPr>
          <w:b/>
          <w:sz w:val="32"/>
          <w:szCs w:val="32"/>
        </w:rPr>
      </w:pPr>
      <w:bookmarkStart w:id="0" w:name="_GoBack"/>
      <w:bookmarkEnd w:id="0"/>
      <w:r w:rsidRPr="001D39C1">
        <w:rPr>
          <w:rFonts w:ascii="新細明體" w:hAnsi="新細明體" w:hint="eastAsia"/>
          <w:b/>
          <w:sz w:val="32"/>
          <w:szCs w:val="32"/>
        </w:rPr>
        <w:t>第十一屆國際貿易與企業經營學術研討會（</w:t>
      </w:r>
      <w:r w:rsidRPr="001D39C1">
        <w:rPr>
          <w:b/>
          <w:sz w:val="32"/>
          <w:szCs w:val="32"/>
        </w:rPr>
        <w:t>ITBA 2017</w:t>
      </w:r>
      <w:r w:rsidRPr="001D39C1">
        <w:rPr>
          <w:rFonts w:ascii="新細明體" w:hAnsi="新細明體" w:hint="eastAsia"/>
          <w:b/>
          <w:sz w:val="32"/>
          <w:szCs w:val="32"/>
        </w:rPr>
        <w:t>）</w:t>
      </w:r>
    </w:p>
    <w:p w:rsidR="001D39C1" w:rsidRDefault="001D39C1" w:rsidP="001D39C1">
      <w:pPr>
        <w:jc w:val="center"/>
      </w:pPr>
      <w:r w:rsidRPr="001D39C1">
        <w:rPr>
          <w:rFonts w:ascii="新細明體" w:hAnsi="新細明體" w:hint="eastAsia"/>
          <w:b/>
          <w:sz w:val="32"/>
          <w:szCs w:val="32"/>
        </w:rPr>
        <w:t>論文徵稿</w:t>
      </w:r>
      <w:r w:rsidRPr="001D39C1">
        <w:rPr>
          <w:b/>
          <w:sz w:val="32"/>
          <w:szCs w:val="32"/>
        </w:rPr>
        <w:t xml:space="preserve"> Call for Papers</w:t>
      </w:r>
    </w:p>
    <w:p w:rsidR="001D39C1" w:rsidRDefault="001D39C1" w:rsidP="001D39C1">
      <w:r>
        <w:rPr>
          <w:rFonts w:ascii="新細明體" w:hAnsi="新細明體" w:hint="eastAsia"/>
        </w:rPr>
        <w:t>中國文化大學國際貿易學系暨研究所，期增加國際企業經營與國際經貿相關議題之交流，達到促進國際經貿發展與加強國際企業經營管理研究之目的，特舉辦「第十屆國際貿易與企業經營學術研討會」。竭誠歡迎並</w:t>
      </w:r>
      <w:proofErr w:type="gramStart"/>
      <w:r>
        <w:rPr>
          <w:rFonts w:ascii="新細明體" w:hAnsi="新細明體" w:hint="eastAsia"/>
        </w:rPr>
        <w:t>廣邀產</w:t>
      </w:r>
      <w:proofErr w:type="gramEnd"/>
      <w:r>
        <w:rPr>
          <w:rFonts w:ascii="新細明體" w:hAnsi="新細明體" w:hint="eastAsia"/>
        </w:rPr>
        <w:t>、官、學各界先進，不吝賜教，共襄盛舉。</w:t>
      </w:r>
    </w:p>
    <w:p w:rsidR="001D39C1" w:rsidRDefault="001D39C1" w:rsidP="001D39C1">
      <w:r>
        <w:rPr>
          <w:rFonts w:ascii="新細明體" w:hAnsi="新細明體" w:hint="eastAsia"/>
        </w:rPr>
        <w:t>一、徵稿議題</w:t>
      </w:r>
      <w:r>
        <w:t xml:space="preserve"> </w:t>
      </w:r>
    </w:p>
    <w:p w:rsidR="001D39C1" w:rsidRDefault="001D39C1" w:rsidP="001D39C1">
      <w:r>
        <w:t>    </w:t>
      </w:r>
      <w:r>
        <w:rPr>
          <w:rFonts w:ascii="新細明體" w:hAnsi="新細明體" w:hint="eastAsia"/>
        </w:rPr>
        <w:t>歡迎以「國際貿易與國際企業經營」為主題之論文投稿。論文涵蓋但</w:t>
      </w:r>
      <w:proofErr w:type="gramStart"/>
      <w:r>
        <w:rPr>
          <w:rFonts w:ascii="新細明體" w:hAnsi="新細明體" w:hint="eastAsia"/>
        </w:rPr>
        <w:t>不</w:t>
      </w:r>
      <w:proofErr w:type="gramEnd"/>
      <w:r>
        <w:rPr>
          <w:rFonts w:ascii="新細明體" w:hAnsi="新細明體" w:hint="eastAsia"/>
        </w:rPr>
        <w:t>侷限以下領域：</w:t>
      </w:r>
    </w:p>
    <w:p w:rsidR="001D39C1" w:rsidRDefault="001D39C1" w:rsidP="001D39C1">
      <w:r>
        <w:t xml:space="preserve">A. </w:t>
      </w:r>
      <w:r>
        <w:rPr>
          <w:rFonts w:ascii="新細明體" w:hAnsi="新細明體" w:hint="eastAsia"/>
        </w:rPr>
        <w:t>國際行銷管理相關議題</w:t>
      </w:r>
    </w:p>
    <w:p w:rsidR="001D39C1" w:rsidRDefault="001D39C1" w:rsidP="001D39C1">
      <w:r>
        <w:t xml:space="preserve">B. </w:t>
      </w:r>
      <w:r>
        <w:rPr>
          <w:rFonts w:ascii="新細明體" w:hAnsi="新細明體" w:hint="eastAsia"/>
        </w:rPr>
        <w:t>國際企業管理相關議題</w:t>
      </w:r>
    </w:p>
    <w:p w:rsidR="001D39C1" w:rsidRDefault="001D39C1" w:rsidP="001D39C1">
      <w:r>
        <w:t xml:space="preserve">C. </w:t>
      </w:r>
      <w:r>
        <w:rPr>
          <w:rFonts w:ascii="新細明體" w:hAnsi="新細明體" w:hint="eastAsia"/>
        </w:rPr>
        <w:t>國際貿易相關議題</w:t>
      </w:r>
    </w:p>
    <w:p w:rsidR="001D39C1" w:rsidRDefault="001D39C1" w:rsidP="001D39C1">
      <w:r>
        <w:t xml:space="preserve">D. </w:t>
      </w:r>
      <w:r>
        <w:rPr>
          <w:rFonts w:ascii="新細明體" w:hAnsi="新細明體" w:hint="eastAsia"/>
        </w:rPr>
        <w:t>國際金融相關議題</w:t>
      </w:r>
    </w:p>
    <w:p w:rsidR="001D39C1" w:rsidRDefault="001D39C1" w:rsidP="001D39C1">
      <w:r>
        <w:t xml:space="preserve">E. </w:t>
      </w:r>
      <w:r>
        <w:rPr>
          <w:rFonts w:ascii="新細明體" w:hAnsi="新細明體" w:hint="eastAsia"/>
        </w:rPr>
        <w:t>國際財務管理相關議題</w:t>
      </w:r>
    </w:p>
    <w:p w:rsidR="001D39C1" w:rsidRDefault="001D39C1" w:rsidP="001D39C1">
      <w:r>
        <w:t xml:space="preserve">F. </w:t>
      </w:r>
      <w:r>
        <w:rPr>
          <w:rFonts w:ascii="新細明體" w:hAnsi="新細明體" w:hint="eastAsia"/>
        </w:rPr>
        <w:t>其他</w:t>
      </w:r>
    </w:p>
    <w:p w:rsidR="001D39C1" w:rsidRDefault="001D39C1" w:rsidP="001D39C1">
      <w:r>
        <w:rPr>
          <w:rFonts w:ascii="新細明體" w:hAnsi="新細明體" w:hint="eastAsia"/>
        </w:rPr>
        <w:t>二、投稿方式</w:t>
      </w:r>
      <w:r>
        <w:t xml:space="preserve"> </w:t>
      </w:r>
    </w:p>
    <w:p w:rsidR="001D39C1" w:rsidRDefault="001D39C1" w:rsidP="001D39C1">
      <w:r>
        <w:rPr>
          <w:rFonts w:ascii="新細明體" w:hAnsi="新細明體" w:hint="eastAsia"/>
        </w:rPr>
        <w:t>本研討會以摘要稿審查為主</w:t>
      </w:r>
      <w:r>
        <w:t xml:space="preserve"> (</w:t>
      </w:r>
      <w:r>
        <w:rPr>
          <w:rFonts w:ascii="新細明體" w:hAnsi="新細明體" w:hint="eastAsia"/>
        </w:rPr>
        <w:t>若為中文稿件請附英文摘要與英文論文名稱</w:t>
      </w:r>
      <w:r>
        <w:t>)</w:t>
      </w:r>
      <w:r>
        <w:rPr>
          <w:rFonts w:ascii="新細明體" w:hAnsi="新細明體" w:hint="eastAsia"/>
        </w:rPr>
        <w:t>，主旨請定為：「</w:t>
      </w:r>
      <w:r>
        <w:t>ITBA 2017</w:t>
      </w:r>
      <w:r>
        <w:rPr>
          <w:rFonts w:ascii="新細明體" w:hAnsi="新細明體" w:hint="eastAsia"/>
        </w:rPr>
        <w:t>學術研討會投稿</w:t>
      </w:r>
      <w:r>
        <w:t>(</w:t>
      </w:r>
      <w:r>
        <w:rPr>
          <w:rFonts w:ascii="新細明體" w:hAnsi="新細明體" w:hint="eastAsia"/>
        </w:rPr>
        <w:t>論文作者姓名</w:t>
      </w:r>
      <w:r>
        <w:t>)</w:t>
      </w:r>
      <w:r>
        <w:rPr>
          <w:rFonts w:ascii="新細明體" w:hAnsi="新細明體" w:hint="eastAsia"/>
        </w:rPr>
        <w:t>」。本研討會不接受已在其他會議或期刊發表過或目前正在接受審查之論文。</w:t>
      </w:r>
      <w:hyperlink r:id="rId8" w:history="1">
        <w:r>
          <w:rPr>
            <w:rStyle w:val="a3"/>
            <w:rFonts w:ascii="新細明體" w:hAnsi="新細明體" w:hint="eastAsia"/>
          </w:rPr>
          <w:t>稿件請投稿至</w:t>
        </w:r>
        <w:r>
          <w:rPr>
            <w:rStyle w:val="a3"/>
          </w:rPr>
          <w:t>itba@pccu.edu.tw</w:t>
        </w:r>
      </w:hyperlink>
      <w:r>
        <w:rPr>
          <w:rFonts w:ascii="新細明體" w:hAnsi="新細明體" w:hint="eastAsia"/>
        </w:rPr>
        <w:t>。</w:t>
      </w:r>
    </w:p>
    <w:p w:rsidR="001D39C1" w:rsidRDefault="001D39C1" w:rsidP="001D39C1">
      <w:r>
        <w:rPr>
          <w:rFonts w:ascii="新細明體" w:hAnsi="新細明體" w:hint="eastAsia"/>
        </w:rPr>
        <w:t>三、稿件格式</w:t>
      </w:r>
    </w:p>
    <w:p w:rsidR="001D39C1" w:rsidRDefault="001D39C1" w:rsidP="001D39C1">
      <w:r>
        <w:rPr>
          <w:rFonts w:ascii="新細明體" w:hAnsi="新細明體" w:hint="eastAsia"/>
        </w:rPr>
        <w:t>論文撰寫與發表以中文、英文為限，中文論文字數限制在</w:t>
      </w:r>
      <w:r>
        <w:t>1</w:t>
      </w:r>
      <w:r w:rsidR="00800FC1">
        <w:rPr>
          <w:rFonts w:hint="eastAsia"/>
        </w:rPr>
        <w:t>2</w:t>
      </w:r>
      <w:r>
        <w:t>,000</w:t>
      </w:r>
      <w:r>
        <w:rPr>
          <w:rFonts w:ascii="新細明體" w:hAnsi="新細明體" w:hint="eastAsia"/>
        </w:rPr>
        <w:t>字內，英文論文字數限制在</w:t>
      </w:r>
      <w:r>
        <w:t>10,000</w:t>
      </w:r>
      <w:r>
        <w:rPr>
          <w:rFonts w:ascii="新細明體" w:hAnsi="新細明體" w:hint="eastAsia"/>
        </w:rPr>
        <w:t>字內。中、英文論文格式之詳細內容請參考網址</w:t>
      </w:r>
      <w:r w:rsidR="00156288" w:rsidRPr="00156288">
        <w:rPr>
          <w:sz w:val="22"/>
          <w:szCs w:val="22"/>
        </w:rPr>
        <w:t>http://itba.pccu.edu.tw/files/11-1011-778.php?Lang=zh-tw</w:t>
      </w:r>
      <w:r>
        <w:t xml:space="preserve">) </w:t>
      </w:r>
      <w:r>
        <w:rPr>
          <w:rFonts w:ascii="新細明體" w:hAnsi="新細明體" w:hint="eastAsia"/>
        </w:rPr>
        <w:t>論文格式附錄一與附錄二。</w:t>
      </w:r>
    </w:p>
    <w:p w:rsidR="001D39C1" w:rsidRDefault="001D39C1" w:rsidP="001D39C1">
      <w:r>
        <w:rPr>
          <w:rFonts w:ascii="新細明體" w:hAnsi="新細明體" w:hint="eastAsia"/>
        </w:rPr>
        <w:t>四、重要日期</w:t>
      </w:r>
    </w:p>
    <w:p w:rsidR="001D39C1" w:rsidRDefault="001D39C1" w:rsidP="001D39C1">
      <w:r>
        <w:t>  </w:t>
      </w:r>
      <w:r>
        <w:rPr>
          <w:rFonts w:hint="eastAsia"/>
        </w:rPr>
        <w:t xml:space="preserve"> </w:t>
      </w:r>
      <w:r>
        <w:t> </w:t>
      </w:r>
      <w:r>
        <w:rPr>
          <w:rFonts w:ascii="新細明體" w:hAnsi="新細明體" w:hint="eastAsia"/>
        </w:rPr>
        <w:t>摘要投稿截止：</w:t>
      </w:r>
      <w:r>
        <w:t>106</w:t>
      </w:r>
      <w:r>
        <w:rPr>
          <w:rFonts w:ascii="新細明體" w:hAnsi="新細明體" w:hint="eastAsia"/>
        </w:rPr>
        <w:t>年</w:t>
      </w:r>
      <w:r>
        <w:t>4</w:t>
      </w:r>
      <w:r>
        <w:rPr>
          <w:rFonts w:ascii="新細明體" w:hAnsi="新細明體" w:hint="eastAsia"/>
        </w:rPr>
        <w:t>月</w:t>
      </w:r>
      <w:r>
        <w:t>5</w:t>
      </w:r>
      <w:r>
        <w:rPr>
          <w:rFonts w:ascii="新細明體" w:hAnsi="新細明體" w:hint="eastAsia"/>
        </w:rPr>
        <w:t>日</w:t>
      </w:r>
      <w:r>
        <w:t>(</w:t>
      </w:r>
      <w:r>
        <w:rPr>
          <w:rFonts w:ascii="新細明體" w:hAnsi="新細明體" w:hint="eastAsia"/>
        </w:rPr>
        <w:t>三</w:t>
      </w:r>
      <w:r>
        <w:t>)</w:t>
      </w:r>
    </w:p>
    <w:p w:rsidR="001D39C1" w:rsidRDefault="001D39C1" w:rsidP="001D39C1">
      <w:r>
        <w:t xml:space="preserve">    </w:t>
      </w:r>
      <w:r>
        <w:rPr>
          <w:rFonts w:ascii="新細明體" w:hAnsi="新細明體" w:hint="eastAsia"/>
        </w:rPr>
        <w:t>審查結果公告：</w:t>
      </w:r>
      <w:r>
        <w:t>106</w:t>
      </w:r>
      <w:r>
        <w:rPr>
          <w:rFonts w:ascii="新細明體" w:hAnsi="新細明體" w:hint="eastAsia"/>
        </w:rPr>
        <w:t>年</w:t>
      </w:r>
      <w:r>
        <w:t>4</w:t>
      </w:r>
      <w:r>
        <w:rPr>
          <w:rFonts w:ascii="新細明體" w:hAnsi="新細明體" w:hint="eastAsia"/>
        </w:rPr>
        <w:t>月</w:t>
      </w:r>
      <w:r>
        <w:t>14</w:t>
      </w:r>
      <w:r>
        <w:rPr>
          <w:rFonts w:ascii="新細明體" w:hAnsi="新細明體" w:hint="eastAsia"/>
        </w:rPr>
        <w:t>日</w:t>
      </w:r>
      <w:r>
        <w:t>(</w:t>
      </w:r>
      <w:r>
        <w:rPr>
          <w:rFonts w:ascii="新細明體" w:hAnsi="新細明體" w:hint="eastAsia"/>
        </w:rPr>
        <w:t>五</w:t>
      </w:r>
      <w:r>
        <w:t>)</w:t>
      </w:r>
    </w:p>
    <w:p w:rsidR="001D39C1" w:rsidRDefault="001D39C1" w:rsidP="001D39C1">
      <w:r>
        <w:t xml:space="preserve">    </w:t>
      </w:r>
      <w:r>
        <w:rPr>
          <w:rFonts w:ascii="新細明體" w:hAnsi="新細明體" w:hint="eastAsia"/>
        </w:rPr>
        <w:t>全文繳交日期：</w:t>
      </w:r>
      <w:r>
        <w:t>106</w:t>
      </w:r>
      <w:r>
        <w:rPr>
          <w:rFonts w:ascii="新細明體" w:hAnsi="新細明體" w:hint="eastAsia"/>
        </w:rPr>
        <w:t>年</w:t>
      </w:r>
      <w:r>
        <w:t>4</w:t>
      </w:r>
      <w:r>
        <w:rPr>
          <w:rFonts w:ascii="新細明體" w:hAnsi="新細明體" w:hint="eastAsia"/>
        </w:rPr>
        <w:t>月</w:t>
      </w:r>
      <w:r>
        <w:t>23</w:t>
      </w:r>
      <w:r>
        <w:rPr>
          <w:rFonts w:ascii="新細明體" w:hAnsi="新細明體" w:hint="eastAsia"/>
        </w:rPr>
        <w:t>日</w:t>
      </w:r>
      <w:r>
        <w:t>(</w:t>
      </w:r>
      <w:r>
        <w:rPr>
          <w:rFonts w:ascii="新細明體" w:hAnsi="新細明體" w:hint="eastAsia"/>
        </w:rPr>
        <w:t>日</w:t>
      </w:r>
      <w:r>
        <w:t>)</w:t>
      </w:r>
    </w:p>
    <w:p w:rsidR="001D39C1" w:rsidRDefault="001D39C1" w:rsidP="001D39C1">
      <w:r>
        <w:t xml:space="preserve">    </w:t>
      </w:r>
      <w:r>
        <w:rPr>
          <w:rFonts w:ascii="新細明體" w:hAnsi="新細明體" w:hint="eastAsia"/>
        </w:rPr>
        <w:t>研討會舉辦日：</w:t>
      </w:r>
      <w:r>
        <w:t>106</w:t>
      </w:r>
      <w:r>
        <w:rPr>
          <w:rFonts w:ascii="新細明體" w:hAnsi="新細明體" w:hint="eastAsia"/>
        </w:rPr>
        <w:t>年</w:t>
      </w:r>
      <w:r>
        <w:t>5</w:t>
      </w:r>
      <w:r>
        <w:rPr>
          <w:rFonts w:ascii="新細明體" w:hAnsi="新細明體" w:hint="eastAsia"/>
        </w:rPr>
        <w:t>月</w:t>
      </w:r>
      <w:r>
        <w:t>5</w:t>
      </w:r>
      <w:r>
        <w:rPr>
          <w:rFonts w:ascii="新細明體" w:hAnsi="新細明體" w:hint="eastAsia"/>
        </w:rPr>
        <w:t>日</w:t>
      </w:r>
      <w:r>
        <w:t>(</w:t>
      </w:r>
      <w:r>
        <w:rPr>
          <w:rFonts w:ascii="新細明體" w:hAnsi="新細明體" w:hint="eastAsia"/>
        </w:rPr>
        <w:t>五</w:t>
      </w:r>
      <w:r>
        <w:t>)</w:t>
      </w:r>
    </w:p>
    <w:p w:rsidR="001D39C1" w:rsidRDefault="001D39C1" w:rsidP="001D39C1">
      <w:r>
        <w:rPr>
          <w:rFonts w:ascii="新細明體" w:hAnsi="新細明體" w:hint="eastAsia"/>
        </w:rPr>
        <w:t>五、註冊與出席：</w:t>
      </w:r>
    </w:p>
    <w:p w:rsidR="001D39C1" w:rsidRDefault="001D39C1" w:rsidP="001D39C1">
      <w:r>
        <w:rPr>
          <w:rFonts w:ascii="新細明體" w:hAnsi="新細明體" w:hint="eastAsia"/>
        </w:rPr>
        <w:t>本次研討會不收註冊費。作者應親自出席，未出席視同放棄論文之錄取。</w:t>
      </w:r>
    </w:p>
    <w:p w:rsidR="001D39C1" w:rsidRDefault="001D39C1" w:rsidP="001D39C1">
      <w:r>
        <w:rPr>
          <w:rFonts w:ascii="新細明體" w:hAnsi="新細明體" w:hint="eastAsia"/>
        </w:rPr>
        <w:t>六、主辦單位：</w:t>
      </w:r>
    </w:p>
    <w:p w:rsidR="001D39C1" w:rsidRDefault="001D39C1" w:rsidP="001D39C1">
      <w:r>
        <w:rPr>
          <w:rFonts w:ascii="新細明體" w:hAnsi="新細明體" w:hint="eastAsia"/>
        </w:rPr>
        <w:t>中國文化大學國際貿易學系暨研究所</w:t>
      </w:r>
      <w:r>
        <w:t xml:space="preserve"> </w:t>
      </w:r>
      <w:r>
        <w:rPr>
          <w:rFonts w:ascii="新細明體" w:hAnsi="新細明體" w:hint="eastAsia"/>
        </w:rPr>
        <w:t>大會主席：駱少康</w:t>
      </w:r>
      <w:r>
        <w:t xml:space="preserve"> </w:t>
      </w:r>
      <w:r>
        <w:rPr>
          <w:rFonts w:ascii="新細明體" w:hAnsi="新細明體" w:hint="eastAsia"/>
        </w:rPr>
        <w:t>教授</w:t>
      </w:r>
    </w:p>
    <w:p w:rsidR="001D39C1" w:rsidRDefault="001D39C1" w:rsidP="001D39C1">
      <w:r>
        <w:rPr>
          <w:rFonts w:ascii="新細明體" w:hAnsi="新細明體" w:hint="eastAsia"/>
        </w:rPr>
        <w:t>七、研討會地點：</w:t>
      </w:r>
    </w:p>
    <w:p w:rsidR="001D39C1" w:rsidRDefault="001D39C1" w:rsidP="001D39C1">
      <w:r>
        <w:rPr>
          <w:rFonts w:ascii="新細明體" w:hAnsi="新細明體" w:hint="eastAsia"/>
        </w:rPr>
        <w:t>中國文化大學</w:t>
      </w:r>
      <w:r>
        <w:t xml:space="preserve"> </w:t>
      </w:r>
      <w:proofErr w:type="gramStart"/>
      <w:r>
        <w:rPr>
          <w:rFonts w:ascii="新細明體" w:hAnsi="新細明體" w:hint="eastAsia"/>
        </w:rPr>
        <w:t>曉峰紀念館</w:t>
      </w:r>
      <w:proofErr w:type="gramEnd"/>
      <w:r>
        <w:rPr>
          <w:rFonts w:ascii="新細明體" w:hAnsi="新細明體" w:hint="eastAsia"/>
        </w:rPr>
        <w:t>一樓</w:t>
      </w:r>
      <w:r>
        <w:t xml:space="preserve"> (</w:t>
      </w:r>
      <w:r>
        <w:rPr>
          <w:rFonts w:ascii="新細明體" w:hAnsi="新細明體" w:hint="eastAsia"/>
        </w:rPr>
        <w:t>台北市陽明山華岡路</w:t>
      </w:r>
      <w:r>
        <w:t>55</w:t>
      </w:r>
      <w:r>
        <w:rPr>
          <w:rFonts w:ascii="新細明體" w:hAnsi="新細明體" w:hint="eastAsia"/>
        </w:rPr>
        <w:t>號</w:t>
      </w:r>
      <w:r>
        <w:t xml:space="preserve">) </w:t>
      </w:r>
    </w:p>
    <w:p w:rsidR="001D39C1" w:rsidRDefault="001D39C1" w:rsidP="001D39C1">
      <w:r>
        <w:rPr>
          <w:rFonts w:ascii="新細明體" w:hAnsi="新細明體" w:hint="eastAsia"/>
        </w:rPr>
        <w:lastRenderedPageBreak/>
        <w:t>八、庶務聯絡：</w:t>
      </w:r>
      <w:r>
        <w:t xml:space="preserve"> </w:t>
      </w:r>
    </w:p>
    <w:p w:rsidR="001D39C1" w:rsidRDefault="001D39C1" w:rsidP="001D39C1">
      <w:r>
        <w:rPr>
          <w:rFonts w:ascii="新細明體" w:hAnsi="新細明體" w:hint="eastAsia"/>
        </w:rPr>
        <w:t>中國文化大學國際貿易學系暨研究所</w:t>
      </w:r>
      <w:r>
        <w:t xml:space="preserve"> </w:t>
      </w:r>
    </w:p>
    <w:p w:rsidR="001D39C1" w:rsidRDefault="00156288" w:rsidP="001D39C1">
      <w:r>
        <w:rPr>
          <w:rFonts w:hint="eastAsia"/>
        </w:rPr>
        <w:t>毛筱</w:t>
      </w:r>
      <w:proofErr w:type="gramStart"/>
      <w:r>
        <w:rPr>
          <w:rFonts w:hint="eastAsia"/>
        </w:rPr>
        <w:t>艷</w:t>
      </w:r>
      <w:proofErr w:type="gramEnd"/>
      <w:r>
        <w:rPr>
          <w:rFonts w:hint="eastAsia"/>
        </w:rPr>
        <w:t>教授</w:t>
      </w:r>
      <w:r w:rsidR="001D39C1">
        <w:t xml:space="preserve"> </w:t>
      </w:r>
    </w:p>
    <w:p w:rsidR="001D39C1" w:rsidRDefault="001D39C1" w:rsidP="001D39C1">
      <w:r>
        <w:rPr>
          <w:rFonts w:ascii="新細明體" w:hAnsi="新細明體" w:hint="eastAsia"/>
        </w:rPr>
        <w:t>信箱：</w:t>
      </w:r>
      <w:hyperlink r:id="rId9" w:history="1">
        <w:r>
          <w:rPr>
            <w:rStyle w:val="a3"/>
          </w:rPr>
          <w:t>itba@pccu.edu.tw</w:t>
        </w:r>
      </w:hyperlink>
    </w:p>
    <w:p w:rsidR="00B3537E" w:rsidRDefault="001D39C1" w:rsidP="00B3537E">
      <w:r>
        <w:rPr>
          <w:rFonts w:ascii="新細明體" w:hAnsi="新細明體" w:hint="eastAsia"/>
        </w:rPr>
        <w:t>傳真：</w:t>
      </w:r>
      <w:r>
        <w:t>02-28618290</w:t>
      </w:r>
    </w:p>
    <w:p w:rsidR="00B3537E" w:rsidRPr="00B3537E" w:rsidRDefault="001D39C1" w:rsidP="00B3537E">
      <w:pPr>
        <w:rPr>
          <w:sz w:val="22"/>
          <w:szCs w:val="22"/>
        </w:rPr>
      </w:pPr>
      <w:r>
        <w:rPr>
          <w:rFonts w:ascii="新細明體" w:hAnsi="新細明體" w:hint="eastAsia"/>
        </w:rPr>
        <w:t>研討會最新公告，請至</w:t>
      </w:r>
      <w:r w:rsidR="00B3537E" w:rsidRPr="00156288">
        <w:rPr>
          <w:sz w:val="22"/>
          <w:szCs w:val="22"/>
        </w:rPr>
        <w:t>http://itba.pccu.edu.tw/files/11-1011-778.php?Lang=zh-tw</w:t>
      </w:r>
    </w:p>
    <w:p w:rsidR="001D39C1" w:rsidRPr="00B3537E" w:rsidRDefault="001D39C1" w:rsidP="001D39C1"/>
    <w:p w:rsidR="00BF4A42" w:rsidRPr="001D39C1" w:rsidRDefault="00BF4A42"/>
    <w:sectPr w:rsidR="00BF4A42" w:rsidRPr="001D39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7F" w:rsidRDefault="00A20D7F" w:rsidP="004D0D6E">
      <w:r>
        <w:separator/>
      </w:r>
    </w:p>
  </w:endnote>
  <w:endnote w:type="continuationSeparator" w:id="0">
    <w:p w:rsidR="00A20D7F" w:rsidRDefault="00A20D7F" w:rsidP="004D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7F" w:rsidRDefault="00A20D7F" w:rsidP="004D0D6E">
      <w:r>
        <w:separator/>
      </w:r>
    </w:p>
  </w:footnote>
  <w:footnote w:type="continuationSeparator" w:id="0">
    <w:p w:rsidR="00A20D7F" w:rsidRDefault="00A20D7F" w:rsidP="004D0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C1"/>
    <w:rsid w:val="00156288"/>
    <w:rsid w:val="001D39C1"/>
    <w:rsid w:val="004D0D6E"/>
    <w:rsid w:val="00800FC1"/>
    <w:rsid w:val="00A20D7F"/>
    <w:rsid w:val="00B3537E"/>
    <w:rsid w:val="00BF4A42"/>
    <w:rsid w:val="00C6684C"/>
    <w:rsid w:val="00E22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C1"/>
    <w:rPr>
      <w:rFonts w:ascii="Calibri" w:eastAsia="新細明體"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39C1"/>
    <w:rPr>
      <w:color w:val="0563C1"/>
      <w:u w:val="single"/>
    </w:rPr>
  </w:style>
  <w:style w:type="paragraph" w:styleId="a4">
    <w:name w:val="header"/>
    <w:basedOn w:val="a"/>
    <w:link w:val="a5"/>
    <w:uiPriority w:val="99"/>
    <w:unhideWhenUsed/>
    <w:rsid w:val="004D0D6E"/>
    <w:pPr>
      <w:tabs>
        <w:tab w:val="center" w:pos="4153"/>
        <w:tab w:val="right" w:pos="8306"/>
      </w:tabs>
      <w:snapToGrid w:val="0"/>
    </w:pPr>
    <w:rPr>
      <w:sz w:val="20"/>
      <w:szCs w:val="20"/>
    </w:rPr>
  </w:style>
  <w:style w:type="character" w:customStyle="1" w:styleId="a5">
    <w:name w:val="頁首 字元"/>
    <w:basedOn w:val="a0"/>
    <w:link w:val="a4"/>
    <w:uiPriority w:val="99"/>
    <w:rsid w:val="004D0D6E"/>
    <w:rPr>
      <w:rFonts w:ascii="Calibri" w:eastAsia="新細明體" w:hAnsi="Calibri" w:cs="Calibri"/>
      <w:kern w:val="0"/>
      <w:sz w:val="20"/>
      <w:szCs w:val="20"/>
    </w:rPr>
  </w:style>
  <w:style w:type="paragraph" w:styleId="a6">
    <w:name w:val="footer"/>
    <w:basedOn w:val="a"/>
    <w:link w:val="a7"/>
    <w:uiPriority w:val="99"/>
    <w:unhideWhenUsed/>
    <w:rsid w:val="004D0D6E"/>
    <w:pPr>
      <w:tabs>
        <w:tab w:val="center" w:pos="4153"/>
        <w:tab w:val="right" w:pos="8306"/>
      </w:tabs>
      <w:snapToGrid w:val="0"/>
    </w:pPr>
    <w:rPr>
      <w:sz w:val="20"/>
      <w:szCs w:val="20"/>
    </w:rPr>
  </w:style>
  <w:style w:type="character" w:customStyle="1" w:styleId="a7">
    <w:name w:val="頁尾 字元"/>
    <w:basedOn w:val="a0"/>
    <w:link w:val="a6"/>
    <w:uiPriority w:val="99"/>
    <w:rsid w:val="004D0D6E"/>
    <w:rPr>
      <w:rFonts w:ascii="Calibri" w:eastAsia="新細明體" w:hAnsi="Calibri" w:cs="Calibri"/>
      <w:kern w:val="0"/>
      <w:sz w:val="20"/>
      <w:szCs w:val="20"/>
    </w:rPr>
  </w:style>
  <w:style w:type="character" w:styleId="a8">
    <w:name w:val="FollowedHyperlink"/>
    <w:basedOn w:val="a0"/>
    <w:uiPriority w:val="99"/>
    <w:semiHidden/>
    <w:unhideWhenUsed/>
    <w:rsid w:val="004D0D6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C1"/>
    <w:rPr>
      <w:rFonts w:ascii="Calibri" w:eastAsia="新細明體"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39C1"/>
    <w:rPr>
      <w:color w:val="0563C1"/>
      <w:u w:val="single"/>
    </w:rPr>
  </w:style>
  <w:style w:type="paragraph" w:styleId="a4">
    <w:name w:val="header"/>
    <w:basedOn w:val="a"/>
    <w:link w:val="a5"/>
    <w:uiPriority w:val="99"/>
    <w:unhideWhenUsed/>
    <w:rsid w:val="004D0D6E"/>
    <w:pPr>
      <w:tabs>
        <w:tab w:val="center" w:pos="4153"/>
        <w:tab w:val="right" w:pos="8306"/>
      </w:tabs>
      <w:snapToGrid w:val="0"/>
    </w:pPr>
    <w:rPr>
      <w:sz w:val="20"/>
      <w:szCs w:val="20"/>
    </w:rPr>
  </w:style>
  <w:style w:type="character" w:customStyle="1" w:styleId="a5">
    <w:name w:val="頁首 字元"/>
    <w:basedOn w:val="a0"/>
    <w:link w:val="a4"/>
    <w:uiPriority w:val="99"/>
    <w:rsid w:val="004D0D6E"/>
    <w:rPr>
      <w:rFonts w:ascii="Calibri" w:eastAsia="新細明體" w:hAnsi="Calibri" w:cs="Calibri"/>
      <w:kern w:val="0"/>
      <w:sz w:val="20"/>
      <w:szCs w:val="20"/>
    </w:rPr>
  </w:style>
  <w:style w:type="paragraph" w:styleId="a6">
    <w:name w:val="footer"/>
    <w:basedOn w:val="a"/>
    <w:link w:val="a7"/>
    <w:uiPriority w:val="99"/>
    <w:unhideWhenUsed/>
    <w:rsid w:val="004D0D6E"/>
    <w:pPr>
      <w:tabs>
        <w:tab w:val="center" w:pos="4153"/>
        <w:tab w:val="right" w:pos="8306"/>
      </w:tabs>
      <w:snapToGrid w:val="0"/>
    </w:pPr>
    <w:rPr>
      <w:sz w:val="20"/>
      <w:szCs w:val="20"/>
    </w:rPr>
  </w:style>
  <w:style w:type="character" w:customStyle="1" w:styleId="a7">
    <w:name w:val="頁尾 字元"/>
    <w:basedOn w:val="a0"/>
    <w:link w:val="a6"/>
    <w:uiPriority w:val="99"/>
    <w:rsid w:val="004D0D6E"/>
    <w:rPr>
      <w:rFonts w:ascii="Calibri" w:eastAsia="新細明體" w:hAnsi="Calibri" w:cs="Calibri"/>
      <w:kern w:val="0"/>
      <w:sz w:val="20"/>
      <w:szCs w:val="20"/>
    </w:rPr>
  </w:style>
  <w:style w:type="character" w:styleId="a8">
    <w:name w:val="FollowedHyperlink"/>
    <w:basedOn w:val="a0"/>
    <w:uiPriority w:val="99"/>
    <w:semiHidden/>
    <w:unhideWhenUsed/>
    <w:rsid w:val="004D0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5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295;&#20214;&#35531;&#25237;&#31295;&#33267;itba@pcc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tba@pc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EBDE-B165-46C6-BB9C-7461E2DF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1</cp:revision>
  <dcterms:created xsi:type="dcterms:W3CDTF">2017-01-06T01:51:00Z</dcterms:created>
  <dcterms:modified xsi:type="dcterms:W3CDTF">2017-01-16T07:35:00Z</dcterms:modified>
</cp:coreProperties>
</file>