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6B" w:rsidRPr="00AD280A" w:rsidRDefault="00242833" w:rsidP="009316ED">
      <w:pPr>
        <w:spacing w:afterLines="50" w:after="180"/>
        <w:jc w:val="center"/>
        <w:rPr>
          <w:rFonts w:ascii="新細明體" w:eastAsia="新細明體" w:hAnsi="新細明體"/>
          <w:b/>
          <w:sz w:val="44"/>
          <w:szCs w:val="32"/>
        </w:rPr>
      </w:pPr>
      <w:bookmarkStart w:id="0" w:name="OLE_LINK1"/>
      <w:bookmarkStart w:id="1" w:name="OLE_LINK2"/>
      <w:r w:rsidRPr="00242833">
        <w:rPr>
          <w:rFonts w:ascii="新細明體" w:eastAsia="新細明體" w:hAnsi="新細明體" w:hint="eastAsia"/>
          <w:b/>
          <w:sz w:val="44"/>
          <w:szCs w:val="32"/>
        </w:rPr>
        <w:t>通識教育挑戰與機會學術研討會</w:t>
      </w:r>
      <w:r w:rsidR="009316ED">
        <w:rPr>
          <w:rFonts w:ascii="新細明體" w:eastAsia="新細明體" w:hAnsi="新細明體" w:hint="eastAsia"/>
          <w:b/>
          <w:sz w:val="44"/>
          <w:szCs w:val="32"/>
        </w:rPr>
        <w:t xml:space="preserve">            </w:t>
      </w:r>
      <w:r w:rsidR="00600FBC">
        <w:rPr>
          <w:rFonts w:ascii="新細明體" w:eastAsia="新細明體" w:hAnsi="新細明體" w:hint="eastAsia"/>
          <w:b/>
          <w:sz w:val="44"/>
          <w:szCs w:val="32"/>
        </w:rPr>
        <w:t>(</w:t>
      </w:r>
      <w:r w:rsidR="009316ED">
        <w:rPr>
          <w:rFonts w:ascii="新細明體" w:eastAsia="新細明體" w:hAnsi="新細明體" w:hint="eastAsia"/>
          <w:b/>
          <w:sz w:val="44"/>
          <w:szCs w:val="32"/>
        </w:rPr>
        <w:t>中文:新細明體</w:t>
      </w:r>
      <w:r w:rsidR="009316ED">
        <w:rPr>
          <w:rFonts w:ascii="新細明體" w:eastAsia="新細明體" w:hAnsi="新細明體"/>
          <w:b/>
          <w:sz w:val="44"/>
          <w:szCs w:val="32"/>
        </w:rPr>
        <w:t>22</w:t>
      </w:r>
      <w:r w:rsidR="009316ED">
        <w:rPr>
          <w:rFonts w:ascii="新細明體" w:eastAsia="新細明體" w:hAnsi="新細明體" w:hint="eastAsia"/>
          <w:b/>
          <w:sz w:val="44"/>
          <w:szCs w:val="32"/>
        </w:rPr>
        <w:t>點，粗體，單行間距</w:t>
      </w:r>
      <w:r w:rsidR="00600FBC">
        <w:rPr>
          <w:rFonts w:ascii="新細明體" w:eastAsia="新細明體" w:hAnsi="新細明體" w:hint="eastAsia"/>
          <w:b/>
          <w:sz w:val="44"/>
          <w:szCs w:val="32"/>
        </w:rPr>
        <w:t>)</w:t>
      </w:r>
    </w:p>
    <w:bookmarkEnd w:id="0"/>
    <w:bookmarkEnd w:id="1"/>
    <w:p w:rsidR="00DD036B" w:rsidRPr="009316ED" w:rsidRDefault="00FF72DA" w:rsidP="009316ED">
      <w:pPr>
        <w:snapToGrid w:val="0"/>
        <w:spacing w:beforeLines="50" w:before="180" w:afterLines="50" w:after="180"/>
        <w:jc w:val="center"/>
        <w:rPr>
          <w:rFonts w:ascii="新細明體" w:eastAsia="新細明體" w:hAnsi="新細明體"/>
          <w:b/>
          <w:sz w:val="36"/>
          <w:szCs w:val="44"/>
        </w:rPr>
      </w:pPr>
      <w:r w:rsidRPr="009316ED">
        <w:rPr>
          <w:rFonts w:ascii="Times New Roman" w:eastAsiaTheme="majorEastAsia" w:hAnsi="Times New Roman" w:cs="Times New Roman"/>
          <w:b/>
          <w:sz w:val="36"/>
          <w:szCs w:val="44"/>
        </w:rPr>
        <w:t xml:space="preserve">Conference on Philosophy and Practices of </w:t>
      </w:r>
      <w:r w:rsidR="0047013D">
        <w:rPr>
          <w:rFonts w:ascii="Times New Roman" w:eastAsiaTheme="majorEastAsia" w:hAnsi="Times New Roman" w:cs="Times New Roman" w:hint="eastAsia"/>
          <w:b/>
          <w:sz w:val="36"/>
          <w:szCs w:val="44"/>
        </w:rPr>
        <w:t xml:space="preserve">the Challenges and Opportunities of </w:t>
      </w:r>
      <w:r w:rsidRPr="009316ED">
        <w:rPr>
          <w:rFonts w:ascii="Times New Roman" w:eastAsiaTheme="majorEastAsia" w:hAnsi="Times New Roman" w:cs="Times New Roman"/>
          <w:b/>
          <w:sz w:val="36"/>
          <w:szCs w:val="44"/>
        </w:rPr>
        <w:t>General Education</w:t>
      </w:r>
      <w:r w:rsidR="00600FBC" w:rsidRPr="009316ED">
        <w:rPr>
          <w:rFonts w:ascii="Times New Roman" w:eastAsiaTheme="majorEastAsia" w:hAnsi="Times New Roman" w:cs="Times New Roman"/>
          <w:b/>
          <w:sz w:val="36"/>
          <w:szCs w:val="44"/>
        </w:rPr>
        <w:t xml:space="preserve"> (</w:t>
      </w:r>
      <w:r w:rsidR="009316ED" w:rsidRPr="009316ED">
        <w:rPr>
          <w:rFonts w:ascii="新細明體" w:eastAsia="新細明體" w:hAnsi="新細明體" w:hint="eastAsia"/>
          <w:b/>
          <w:sz w:val="36"/>
          <w:szCs w:val="44"/>
        </w:rPr>
        <w:t>英文:</w:t>
      </w:r>
      <w:r w:rsidR="00DD036B" w:rsidRPr="009316ED">
        <w:rPr>
          <w:rFonts w:ascii="Times New Roman" w:eastAsia="新細明體" w:hAnsi="Times New Roman" w:cs="Times New Roman"/>
          <w:b/>
          <w:sz w:val="36"/>
          <w:szCs w:val="44"/>
        </w:rPr>
        <w:t xml:space="preserve">Times New Roman </w:t>
      </w:r>
      <w:r w:rsidR="009316ED" w:rsidRPr="009316ED">
        <w:rPr>
          <w:rFonts w:ascii="新細明體" w:eastAsia="新細明體" w:hAnsi="新細明體" w:hint="eastAsia"/>
          <w:b/>
          <w:sz w:val="36"/>
          <w:szCs w:val="44"/>
        </w:rPr>
        <w:t>18</w:t>
      </w:r>
      <w:r w:rsidR="00063602" w:rsidRPr="009316ED">
        <w:rPr>
          <w:rFonts w:ascii="新細明體" w:eastAsia="新細明體" w:hAnsi="新細明體" w:hint="eastAsia"/>
          <w:b/>
          <w:sz w:val="36"/>
          <w:szCs w:val="44"/>
        </w:rPr>
        <w:t>點</w:t>
      </w:r>
      <w:r w:rsidR="00DD036B" w:rsidRPr="009316ED">
        <w:rPr>
          <w:rFonts w:ascii="新細明體" w:eastAsia="新細明體" w:hAnsi="新細明體" w:hint="eastAsia"/>
          <w:b/>
          <w:sz w:val="36"/>
          <w:szCs w:val="44"/>
        </w:rPr>
        <w:t>字</w:t>
      </w:r>
      <w:r w:rsidR="009316ED">
        <w:rPr>
          <w:rFonts w:ascii="新細明體" w:eastAsia="新細明體" w:hAnsi="新細明體" w:hint="eastAsia"/>
          <w:b/>
          <w:sz w:val="36"/>
          <w:szCs w:val="44"/>
        </w:rPr>
        <w:t>，粗體，單行間距</w:t>
      </w:r>
      <w:r w:rsidR="00DD036B" w:rsidRPr="009316ED">
        <w:rPr>
          <w:rFonts w:ascii="新細明體" w:eastAsia="新細明體" w:hAnsi="新細明體" w:hint="eastAsia"/>
          <w:b/>
          <w:sz w:val="36"/>
          <w:szCs w:val="44"/>
        </w:rPr>
        <w:t>)</w:t>
      </w:r>
    </w:p>
    <w:p w:rsidR="00DD036B" w:rsidRPr="009316ED" w:rsidRDefault="00DD036B" w:rsidP="009316ED">
      <w:pPr>
        <w:snapToGrid w:val="0"/>
        <w:spacing w:afterLines="50" w:after="180"/>
        <w:jc w:val="center"/>
        <w:rPr>
          <w:rFonts w:ascii="新細明體" w:eastAsia="新細明體" w:hAnsi="新細明體"/>
          <w:szCs w:val="24"/>
        </w:rPr>
      </w:pPr>
      <w:r w:rsidRPr="009316ED">
        <w:rPr>
          <w:rFonts w:ascii="新細明體" w:eastAsia="新細明體" w:hAnsi="新細明體"/>
          <w:szCs w:val="24"/>
        </w:rPr>
        <w:t>作者</w:t>
      </w:r>
      <w:proofErr w:type="gramStart"/>
      <w:r w:rsidRPr="009316ED">
        <w:rPr>
          <w:rFonts w:ascii="新細明體" w:eastAsia="新細明體" w:hAnsi="新細明體"/>
          <w:szCs w:val="24"/>
        </w:rPr>
        <w:t>一</w:t>
      </w:r>
      <w:proofErr w:type="gramEnd"/>
      <w:r w:rsidRPr="009316ED">
        <w:rPr>
          <w:rFonts w:ascii="新細明體" w:eastAsia="新細明體" w:hAnsi="新細明體"/>
          <w:szCs w:val="24"/>
        </w:rPr>
        <w:t xml:space="preserve">    作者二   作者</w:t>
      </w:r>
      <w:proofErr w:type="gramStart"/>
      <w:r w:rsidRPr="009316ED">
        <w:rPr>
          <w:rFonts w:ascii="新細明體" w:eastAsia="新細明體" w:hAnsi="新細明體"/>
          <w:szCs w:val="24"/>
        </w:rPr>
        <w:t>三</w:t>
      </w:r>
      <w:proofErr w:type="gramEnd"/>
    </w:p>
    <w:p w:rsidR="00DD036B" w:rsidRPr="009316ED" w:rsidRDefault="0047013D" w:rsidP="009316ED">
      <w:pPr>
        <w:snapToGrid w:val="0"/>
        <w:spacing w:afterLines="50" w:after="180"/>
        <w:jc w:val="center"/>
        <w:rPr>
          <w:rFonts w:ascii="新細明體" w:eastAsia="新細明體" w:hAnsi="新細明體"/>
          <w:szCs w:val="24"/>
        </w:rPr>
      </w:pPr>
      <w:r>
        <w:rPr>
          <w:rFonts w:ascii="新細明體" w:eastAsia="新細明體" w:hAnsi="新細明體" w:hint="eastAsia"/>
          <w:szCs w:val="24"/>
        </w:rPr>
        <w:t>和春技術學院</w:t>
      </w:r>
      <w:r w:rsidR="00FF72DA" w:rsidRPr="009316ED">
        <w:rPr>
          <w:rFonts w:ascii="新細明體" w:eastAsia="新細明體" w:hAnsi="新細明體" w:hint="eastAsia"/>
          <w:szCs w:val="24"/>
        </w:rPr>
        <w:t>通識教育中心</w:t>
      </w:r>
      <w:r w:rsidR="00600FBC" w:rsidRPr="009316ED">
        <w:rPr>
          <w:rFonts w:ascii="新細明體" w:eastAsia="新細明體" w:hAnsi="新細明體" w:hint="eastAsia"/>
          <w:szCs w:val="24"/>
        </w:rPr>
        <w:t xml:space="preserve"> </w:t>
      </w:r>
      <w:r w:rsidR="00FF72DA" w:rsidRPr="009316ED">
        <w:rPr>
          <w:rFonts w:ascii="新細明體" w:eastAsia="新細明體" w:hAnsi="新細明體" w:hint="eastAsia"/>
          <w:szCs w:val="24"/>
        </w:rPr>
        <w:t>(</w:t>
      </w:r>
      <w:r w:rsidR="009316ED" w:rsidRPr="009316ED">
        <w:rPr>
          <w:rFonts w:ascii="新細明體" w:eastAsia="新細明體" w:hAnsi="新細明體" w:hint="eastAsia"/>
          <w:szCs w:val="24"/>
        </w:rPr>
        <w:t>12點，與後段距離0.5行，單行間距</w:t>
      </w:r>
      <w:r w:rsidR="00FF72DA" w:rsidRPr="009316ED">
        <w:rPr>
          <w:rFonts w:ascii="新細明體" w:eastAsia="新細明體" w:hAnsi="新細明體" w:hint="eastAsia"/>
          <w:szCs w:val="24"/>
        </w:rPr>
        <w:t>)</w:t>
      </w:r>
    </w:p>
    <w:p w:rsidR="00DD036B" w:rsidRPr="00063602" w:rsidRDefault="00DD036B" w:rsidP="009316ED">
      <w:pPr>
        <w:pStyle w:val="1"/>
        <w:snapToGrid w:val="0"/>
        <w:spacing w:beforeLines="100" w:before="360" w:afterLines="50" w:after="180"/>
        <w:rPr>
          <w:rFonts w:asciiTheme="majorEastAsia" w:eastAsiaTheme="majorEastAsia" w:hAnsiTheme="majorEastAsia"/>
        </w:rPr>
      </w:pPr>
      <w:r>
        <w:rPr>
          <w:rFonts w:asciiTheme="majorEastAsia" w:eastAsiaTheme="majorEastAsia" w:hAnsiTheme="majorEastAsia" w:hint="eastAsia"/>
        </w:rPr>
        <w:t>中文</w:t>
      </w:r>
      <w:r w:rsidRPr="00386058">
        <w:rPr>
          <w:rFonts w:asciiTheme="majorEastAsia" w:eastAsiaTheme="majorEastAsia" w:hAnsiTheme="majorEastAsia"/>
        </w:rPr>
        <w:t>摘要</w:t>
      </w:r>
    </w:p>
    <w:p w:rsidR="00DD036B" w:rsidRPr="00063602" w:rsidRDefault="0047013D" w:rsidP="00063602">
      <w:pPr>
        <w:snapToGrid w:val="0"/>
        <w:spacing w:line="400" w:lineRule="exact"/>
        <w:ind w:firstLineChars="200" w:firstLine="480"/>
        <w:jc w:val="both"/>
        <w:rPr>
          <w:rFonts w:ascii="新細明體" w:eastAsia="新細明體" w:hAnsi="新細明體"/>
        </w:rPr>
      </w:pPr>
      <w:r w:rsidRPr="0047013D">
        <w:rPr>
          <w:rFonts w:ascii="新細明體" w:eastAsia="新細明體" w:hAnsi="新細明體" w:hint="eastAsia"/>
        </w:rPr>
        <w:t>有</w:t>
      </w:r>
      <w:proofErr w:type="gramStart"/>
      <w:r w:rsidRPr="0047013D">
        <w:rPr>
          <w:rFonts w:ascii="新細明體" w:eastAsia="新細明體" w:hAnsi="新細明體" w:hint="eastAsia"/>
        </w:rPr>
        <w:t>鑑</w:t>
      </w:r>
      <w:proofErr w:type="gramEnd"/>
      <w:r w:rsidRPr="0047013D">
        <w:rPr>
          <w:rFonts w:ascii="新細明體" w:eastAsia="新細明體" w:hAnsi="新細明體" w:hint="eastAsia"/>
        </w:rPr>
        <w:t>於台灣</w:t>
      </w:r>
      <w:proofErr w:type="gramStart"/>
      <w:r w:rsidRPr="0047013D">
        <w:rPr>
          <w:rFonts w:ascii="新細明體" w:eastAsia="新細明體" w:hAnsi="新細明體" w:hint="eastAsia"/>
        </w:rPr>
        <w:t>教育少子化</w:t>
      </w:r>
      <w:proofErr w:type="gramEnd"/>
      <w:r w:rsidRPr="0047013D">
        <w:rPr>
          <w:rFonts w:ascii="新細明體" w:eastAsia="新細明體" w:hAnsi="新細明體" w:hint="eastAsia"/>
        </w:rPr>
        <w:t>現象，以及面對嚴峻的就業現實，對於通識教育人才培養的關注，將面臨弱化及負面因素等變化與挑戰。本次研討會與臺灣通識教育策略聯盟暨品質策進會(原南臺灣大學校院通識教育策略聯盟)辦理「</w:t>
      </w:r>
      <w:proofErr w:type="gramStart"/>
      <w:r w:rsidRPr="0047013D">
        <w:rPr>
          <w:rFonts w:ascii="新細明體" w:eastAsia="新細明體" w:hAnsi="新細明體" w:hint="eastAsia"/>
        </w:rPr>
        <w:t>2017通識</w:t>
      </w:r>
      <w:proofErr w:type="gramEnd"/>
      <w:r w:rsidRPr="0047013D">
        <w:rPr>
          <w:rFonts w:ascii="新細明體" w:eastAsia="新細明體" w:hAnsi="新細明體" w:hint="eastAsia"/>
        </w:rPr>
        <w:t>教育挑戰與機會」，共同瞭解當前通識教育現況，透過交流及對話，促進通識教育實施機制之調整與轉型，提供學生廣博且均衡的學習內容，培育企業最佳的博雅人才。</w:t>
      </w:r>
    </w:p>
    <w:p w:rsidR="00DD036B" w:rsidRPr="00063602" w:rsidRDefault="00DD036B" w:rsidP="00063602">
      <w:pPr>
        <w:snapToGrid w:val="0"/>
        <w:spacing w:beforeLines="100" w:before="360"/>
        <w:ind w:leftChars="1" w:left="992" w:hangingChars="412" w:hanging="990"/>
        <w:jc w:val="both"/>
        <w:rPr>
          <w:rFonts w:asciiTheme="majorEastAsia" w:eastAsiaTheme="majorEastAsia" w:hAnsiTheme="majorEastAsia"/>
          <w:szCs w:val="24"/>
        </w:rPr>
      </w:pPr>
      <w:r w:rsidRPr="00FF72DA">
        <w:rPr>
          <w:rFonts w:ascii="新細明體" w:eastAsia="新細明體" w:hAnsi="新細明體"/>
          <w:b/>
          <w:szCs w:val="24"/>
        </w:rPr>
        <w:t>關鍵詞</w:t>
      </w:r>
      <w:r w:rsidRPr="00FF72DA">
        <w:rPr>
          <w:rFonts w:ascii="新細明體" w:eastAsia="新細明體" w:hAnsi="新細明體"/>
          <w:szCs w:val="24"/>
        </w:rPr>
        <w:t>：</w:t>
      </w:r>
      <w:r w:rsidR="00C60F04">
        <w:rPr>
          <w:rFonts w:asciiTheme="majorEastAsia" w:eastAsiaTheme="majorEastAsia" w:hAnsiTheme="majorEastAsia" w:hint="eastAsia"/>
          <w:szCs w:val="24"/>
        </w:rPr>
        <w:t>南臺灣、通識、</w:t>
      </w:r>
      <w:r w:rsidR="0047013D">
        <w:rPr>
          <w:rFonts w:asciiTheme="majorEastAsia" w:eastAsiaTheme="majorEastAsia" w:hAnsiTheme="majorEastAsia" w:hint="eastAsia"/>
          <w:szCs w:val="24"/>
        </w:rPr>
        <w:t>挑戰</w:t>
      </w:r>
      <w:r w:rsidR="00C60F04">
        <w:rPr>
          <w:rFonts w:asciiTheme="majorEastAsia" w:eastAsiaTheme="majorEastAsia" w:hAnsiTheme="majorEastAsia" w:hint="eastAsia"/>
          <w:szCs w:val="24"/>
        </w:rPr>
        <w:t>、</w:t>
      </w:r>
      <w:r w:rsidR="0047013D">
        <w:rPr>
          <w:rFonts w:asciiTheme="majorEastAsia" w:eastAsiaTheme="majorEastAsia" w:hAnsiTheme="majorEastAsia" w:hint="eastAsia"/>
          <w:szCs w:val="24"/>
        </w:rPr>
        <w:t>機會</w:t>
      </w:r>
      <w:r w:rsidR="00C60F04">
        <w:rPr>
          <w:rFonts w:asciiTheme="majorEastAsia" w:eastAsiaTheme="majorEastAsia" w:hAnsiTheme="majorEastAsia" w:hint="eastAsia"/>
          <w:szCs w:val="24"/>
        </w:rPr>
        <w:t>、研討會</w:t>
      </w:r>
      <w:r w:rsidR="00063602" w:rsidRPr="00063602">
        <w:rPr>
          <w:rFonts w:asciiTheme="majorEastAsia" w:eastAsiaTheme="majorEastAsia" w:hAnsiTheme="majorEastAsia" w:hint="eastAsia"/>
          <w:szCs w:val="24"/>
        </w:rPr>
        <w:t>（12點，左右對齊，與後段距離1行，單行間距</w:t>
      </w:r>
      <w:r w:rsidR="00FF72DA">
        <w:rPr>
          <w:rFonts w:asciiTheme="majorEastAsia" w:eastAsiaTheme="majorEastAsia" w:hAnsiTheme="majorEastAsia" w:hint="eastAsia"/>
          <w:szCs w:val="24"/>
        </w:rPr>
        <w:t>，最多五個</w:t>
      </w:r>
      <w:r w:rsidR="00063602" w:rsidRPr="00063602">
        <w:rPr>
          <w:rFonts w:asciiTheme="majorEastAsia" w:eastAsiaTheme="majorEastAsia" w:hAnsiTheme="majorEastAsia" w:hint="eastAsia"/>
          <w:szCs w:val="24"/>
        </w:rPr>
        <w:t>）</w:t>
      </w:r>
    </w:p>
    <w:p w:rsidR="00DD036B" w:rsidRPr="003760B2" w:rsidRDefault="00DD036B" w:rsidP="00C320E7">
      <w:pPr>
        <w:pStyle w:val="1"/>
        <w:snapToGrid w:val="0"/>
        <w:spacing w:beforeLines="100" w:before="360" w:afterLines="50" w:after="180"/>
      </w:pPr>
      <w:r w:rsidRPr="003760B2">
        <w:t>Abstract</w:t>
      </w:r>
    </w:p>
    <w:p w:rsidR="00DD036B" w:rsidRPr="003760B2" w:rsidRDefault="002E67BA" w:rsidP="00C320E7">
      <w:pPr>
        <w:snapToGrid w:val="0"/>
        <w:spacing w:line="400" w:lineRule="exact"/>
        <w:ind w:firstLineChars="200" w:firstLine="480"/>
        <w:jc w:val="both"/>
        <w:rPr>
          <w:rFonts w:ascii="Times New Roman" w:hAnsi="Times New Roman" w:cs="Times New Roman"/>
          <w:szCs w:val="24"/>
        </w:rPr>
      </w:pPr>
      <w:r w:rsidRPr="002E67BA">
        <w:rPr>
          <w:rFonts w:ascii="Times New Roman" w:hAnsi="Times New Roman" w:cs="Times New Roman"/>
          <w:szCs w:val="24"/>
        </w:rPr>
        <w:t>In view of the low fertility rate in Taiwan and the cold fact that students will have to face a harsh job-hunting environment after graduation, general education, with its aim to fostering well-rounded students, will definitely be weakened and challenged. We will host a conference on “2017 Challenges and Opportunities of General Education” with Taiwan Congress on College General Education (originally General Education League of Colleges and Universities in Southern Taiwan) in hope of comprehending the current panorama of general education. Through dialogues and mutual communication, we hope to help facilitate the adjustment or even transformation of the way general education i</w:t>
      </w:r>
      <w:bookmarkStart w:id="2" w:name="_GoBack"/>
      <w:bookmarkEnd w:id="2"/>
      <w:r w:rsidRPr="002E67BA">
        <w:rPr>
          <w:rFonts w:ascii="Times New Roman" w:hAnsi="Times New Roman" w:cs="Times New Roman"/>
          <w:szCs w:val="24"/>
        </w:rPr>
        <w:t>s given, provide students with extensive and well-balanced courses and nurture for companies and enterprises much better employees with vast knowledge.</w:t>
      </w:r>
      <w:r w:rsidR="00DD036B" w:rsidRPr="003760B2">
        <w:rPr>
          <w:rFonts w:ascii="Times New Roman" w:hAnsi="Times New Roman" w:cs="Times New Roman"/>
          <w:szCs w:val="24"/>
        </w:rPr>
        <w:t>.</w:t>
      </w:r>
    </w:p>
    <w:p w:rsidR="002D0700" w:rsidRPr="00063602" w:rsidRDefault="00DD036B" w:rsidP="00063602">
      <w:pPr>
        <w:snapToGrid w:val="0"/>
        <w:spacing w:beforeLines="100" w:before="360"/>
        <w:jc w:val="both"/>
        <w:rPr>
          <w:rFonts w:ascii="Times New Roman" w:hAnsi="Times New Roman" w:cs="Times New Roman"/>
        </w:rPr>
      </w:pPr>
      <w:r w:rsidRPr="00063602">
        <w:rPr>
          <w:rFonts w:ascii="Times New Roman" w:hAnsi="Times New Roman" w:cs="Times New Roman"/>
          <w:b/>
          <w:szCs w:val="24"/>
        </w:rPr>
        <w:t>Keywords</w:t>
      </w:r>
      <w:r w:rsidRPr="00063602">
        <w:rPr>
          <w:rFonts w:ascii="Times New Roman" w:hAnsi="Times New Roman" w:cs="Times New Roman"/>
          <w:szCs w:val="24"/>
        </w:rPr>
        <w:t xml:space="preserve">: </w:t>
      </w:r>
      <w:r w:rsidR="002E67BA" w:rsidRPr="002E67BA">
        <w:rPr>
          <w:rFonts w:ascii="Times New Roman" w:hAnsi="Times New Roman" w:cs="Times New Roman"/>
          <w:szCs w:val="24"/>
        </w:rPr>
        <w:t>Southern Taiwan, general education, challenge, opportunity, conference</w:t>
      </w:r>
      <w:r w:rsidR="00FF72DA">
        <w:rPr>
          <w:rFonts w:ascii="Times New Roman" w:hAnsi="Times New Roman" w:cs="Times New Roman" w:hint="eastAsia"/>
          <w:szCs w:val="24"/>
        </w:rPr>
        <w:t>.</w:t>
      </w:r>
    </w:p>
    <w:sectPr w:rsidR="002D0700" w:rsidRPr="00063602" w:rsidSect="00063602">
      <w:pgSz w:w="11906" w:h="16838" w:code="9"/>
      <w:pgMar w:top="1701" w:right="1418" w:bottom="1701" w:left="1418" w:header="851" w:footer="29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39" w:rsidRDefault="00AF6439" w:rsidP="00EB7256">
      <w:r>
        <w:separator/>
      </w:r>
    </w:p>
  </w:endnote>
  <w:endnote w:type="continuationSeparator" w:id="0">
    <w:p w:rsidR="00AF6439" w:rsidRDefault="00AF6439" w:rsidP="00EB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39" w:rsidRDefault="00AF6439" w:rsidP="00EB7256">
      <w:r>
        <w:separator/>
      </w:r>
    </w:p>
  </w:footnote>
  <w:footnote w:type="continuationSeparator" w:id="0">
    <w:p w:rsidR="00AF6439" w:rsidRDefault="00AF6439" w:rsidP="00EB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2722"/>
    <w:multiLevelType w:val="hybridMultilevel"/>
    <w:tmpl w:val="F7E47240"/>
    <w:lvl w:ilvl="0" w:tplc="0409000F">
      <w:start w:val="1"/>
      <w:numFmt w:val="decimal"/>
      <w:lvlText w:val="%1."/>
      <w:lvlJc w:val="left"/>
      <w:pPr>
        <w:tabs>
          <w:tab w:val="num" w:pos="960"/>
        </w:tabs>
        <w:ind w:left="960" w:hanging="48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6B"/>
    <w:rsid w:val="00025E4C"/>
    <w:rsid w:val="00063602"/>
    <w:rsid w:val="001E0868"/>
    <w:rsid w:val="00242833"/>
    <w:rsid w:val="002613EC"/>
    <w:rsid w:val="002D0700"/>
    <w:rsid w:val="002E67BA"/>
    <w:rsid w:val="003C6EE4"/>
    <w:rsid w:val="0047013D"/>
    <w:rsid w:val="004C4A33"/>
    <w:rsid w:val="005410B6"/>
    <w:rsid w:val="005A75EC"/>
    <w:rsid w:val="00600FBC"/>
    <w:rsid w:val="007B68C9"/>
    <w:rsid w:val="007C3E66"/>
    <w:rsid w:val="00813916"/>
    <w:rsid w:val="009316ED"/>
    <w:rsid w:val="00A37763"/>
    <w:rsid w:val="00A60CDC"/>
    <w:rsid w:val="00AD280A"/>
    <w:rsid w:val="00AF6439"/>
    <w:rsid w:val="00B26DE0"/>
    <w:rsid w:val="00C320E7"/>
    <w:rsid w:val="00C60F04"/>
    <w:rsid w:val="00CF18BB"/>
    <w:rsid w:val="00DC1C32"/>
    <w:rsid w:val="00DD036B"/>
    <w:rsid w:val="00E06A93"/>
    <w:rsid w:val="00E552D4"/>
    <w:rsid w:val="00EB7256"/>
    <w:rsid w:val="00F37388"/>
    <w:rsid w:val="00FF7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6B"/>
    <w:pPr>
      <w:widowControl w:val="0"/>
    </w:pPr>
  </w:style>
  <w:style w:type="paragraph" w:styleId="1">
    <w:name w:val="heading 1"/>
    <w:basedOn w:val="a"/>
    <w:next w:val="a"/>
    <w:link w:val="10"/>
    <w:qFormat/>
    <w:rsid w:val="00DD036B"/>
    <w:pPr>
      <w:keepNext/>
      <w:jc w:val="center"/>
      <w:outlineLvl w:val="0"/>
    </w:pPr>
    <w:rPr>
      <w:rFonts w:ascii="Times New Roman" w:eastAsia="新細明體"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D036B"/>
    <w:rPr>
      <w:rFonts w:ascii="Times New Roman" w:eastAsia="新細明體" w:hAnsi="Times New Roman" w:cs="Times New Roman"/>
      <w:b/>
      <w:szCs w:val="20"/>
    </w:rPr>
  </w:style>
  <w:style w:type="paragraph" w:styleId="a3">
    <w:name w:val="List Paragraph"/>
    <w:basedOn w:val="a"/>
    <w:uiPriority w:val="34"/>
    <w:qFormat/>
    <w:rsid w:val="00DD036B"/>
    <w:pPr>
      <w:ind w:leftChars="200" w:left="480"/>
    </w:pPr>
  </w:style>
  <w:style w:type="paragraph" w:styleId="a4">
    <w:name w:val="header"/>
    <w:basedOn w:val="a"/>
    <w:link w:val="a5"/>
    <w:uiPriority w:val="99"/>
    <w:unhideWhenUsed/>
    <w:rsid w:val="00EB7256"/>
    <w:pPr>
      <w:tabs>
        <w:tab w:val="center" w:pos="4153"/>
        <w:tab w:val="right" w:pos="8306"/>
      </w:tabs>
      <w:snapToGrid w:val="0"/>
    </w:pPr>
    <w:rPr>
      <w:sz w:val="20"/>
      <w:szCs w:val="20"/>
    </w:rPr>
  </w:style>
  <w:style w:type="character" w:customStyle="1" w:styleId="a5">
    <w:name w:val="頁首 字元"/>
    <w:basedOn w:val="a0"/>
    <w:link w:val="a4"/>
    <w:uiPriority w:val="99"/>
    <w:rsid w:val="00EB7256"/>
    <w:rPr>
      <w:sz w:val="20"/>
      <w:szCs w:val="20"/>
    </w:rPr>
  </w:style>
  <w:style w:type="paragraph" w:styleId="a6">
    <w:name w:val="footer"/>
    <w:basedOn w:val="a"/>
    <w:link w:val="a7"/>
    <w:uiPriority w:val="99"/>
    <w:unhideWhenUsed/>
    <w:rsid w:val="00EB7256"/>
    <w:pPr>
      <w:tabs>
        <w:tab w:val="center" w:pos="4153"/>
        <w:tab w:val="right" w:pos="8306"/>
      </w:tabs>
      <w:snapToGrid w:val="0"/>
    </w:pPr>
    <w:rPr>
      <w:sz w:val="20"/>
      <w:szCs w:val="20"/>
    </w:rPr>
  </w:style>
  <w:style w:type="character" w:customStyle="1" w:styleId="a7">
    <w:name w:val="頁尾 字元"/>
    <w:basedOn w:val="a0"/>
    <w:link w:val="a6"/>
    <w:uiPriority w:val="99"/>
    <w:rsid w:val="00EB7256"/>
    <w:rPr>
      <w:sz w:val="20"/>
      <w:szCs w:val="20"/>
    </w:rPr>
  </w:style>
  <w:style w:type="paragraph" w:styleId="a8">
    <w:name w:val="Balloon Text"/>
    <w:basedOn w:val="a"/>
    <w:link w:val="a9"/>
    <w:uiPriority w:val="99"/>
    <w:semiHidden/>
    <w:unhideWhenUsed/>
    <w:rsid w:val="009316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16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6B"/>
    <w:pPr>
      <w:widowControl w:val="0"/>
    </w:pPr>
  </w:style>
  <w:style w:type="paragraph" w:styleId="1">
    <w:name w:val="heading 1"/>
    <w:basedOn w:val="a"/>
    <w:next w:val="a"/>
    <w:link w:val="10"/>
    <w:qFormat/>
    <w:rsid w:val="00DD036B"/>
    <w:pPr>
      <w:keepNext/>
      <w:jc w:val="center"/>
      <w:outlineLvl w:val="0"/>
    </w:pPr>
    <w:rPr>
      <w:rFonts w:ascii="Times New Roman" w:eastAsia="新細明體"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D036B"/>
    <w:rPr>
      <w:rFonts w:ascii="Times New Roman" w:eastAsia="新細明體" w:hAnsi="Times New Roman" w:cs="Times New Roman"/>
      <w:b/>
      <w:szCs w:val="20"/>
    </w:rPr>
  </w:style>
  <w:style w:type="paragraph" w:styleId="a3">
    <w:name w:val="List Paragraph"/>
    <w:basedOn w:val="a"/>
    <w:uiPriority w:val="34"/>
    <w:qFormat/>
    <w:rsid w:val="00DD036B"/>
    <w:pPr>
      <w:ind w:leftChars="200" w:left="480"/>
    </w:pPr>
  </w:style>
  <w:style w:type="paragraph" w:styleId="a4">
    <w:name w:val="header"/>
    <w:basedOn w:val="a"/>
    <w:link w:val="a5"/>
    <w:uiPriority w:val="99"/>
    <w:unhideWhenUsed/>
    <w:rsid w:val="00EB7256"/>
    <w:pPr>
      <w:tabs>
        <w:tab w:val="center" w:pos="4153"/>
        <w:tab w:val="right" w:pos="8306"/>
      </w:tabs>
      <w:snapToGrid w:val="0"/>
    </w:pPr>
    <w:rPr>
      <w:sz w:val="20"/>
      <w:szCs w:val="20"/>
    </w:rPr>
  </w:style>
  <w:style w:type="character" w:customStyle="1" w:styleId="a5">
    <w:name w:val="頁首 字元"/>
    <w:basedOn w:val="a0"/>
    <w:link w:val="a4"/>
    <w:uiPriority w:val="99"/>
    <w:rsid w:val="00EB7256"/>
    <w:rPr>
      <w:sz w:val="20"/>
      <w:szCs w:val="20"/>
    </w:rPr>
  </w:style>
  <w:style w:type="paragraph" w:styleId="a6">
    <w:name w:val="footer"/>
    <w:basedOn w:val="a"/>
    <w:link w:val="a7"/>
    <w:uiPriority w:val="99"/>
    <w:unhideWhenUsed/>
    <w:rsid w:val="00EB7256"/>
    <w:pPr>
      <w:tabs>
        <w:tab w:val="center" w:pos="4153"/>
        <w:tab w:val="right" w:pos="8306"/>
      </w:tabs>
      <w:snapToGrid w:val="0"/>
    </w:pPr>
    <w:rPr>
      <w:sz w:val="20"/>
      <w:szCs w:val="20"/>
    </w:rPr>
  </w:style>
  <w:style w:type="character" w:customStyle="1" w:styleId="a7">
    <w:name w:val="頁尾 字元"/>
    <w:basedOn w:val="a0"/>
    <w:link w:val="a6"/>
    <w:uiPriority w:val="99"/>
    <w:rsid w:val="00EB7256"/>
    <w:rPr>
      <w:sz w:val="20"/>
      <w:szCs w:val="20"/>
    </w:rPr>
  </w:style>
  <w:style w:type="paragraph" w:styleId="a8">
    <w:name w:val="Balloon Text"/>
    <w:basedOn w:val="a"/>
    <w:link w:val="a9"/>
    <w:uiPriority w:val="99"/>
    <w:semiHidden/>
    <w:unhideWhenUsed/>
    <w:rsid w:val="009316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16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2017-01-11T06:28:00Z</cp:lastPrinted>
  <dcterms:created xsi:type="dcterms:W3CDTF">2017-08-07T07:19:00Z</dcterms:created>
  <dcterms:modified xsi:type="dcterms:W3CDTF">2017-08-08T01:18:00Z</dcterms:modified>
</cp:coreProperties>
</file>